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FE" w:rsidRDefault="00D63FFE">
      <w:pPr>
        <w:spacing w:line="258" w:lineRule="auto"/>
      </w:pPr>
    </w:p>
    <w:p w:rsidR="00D63FFE" w:rsidRDefault="00D63FFE">
      <w:pPr>
        <w:spacing w:line="259" w:lineRule="auto"/>
      </w:pPr>
    </w:p>
    <w:p w:rsidR="00D63FFE" w:rsidRDefault="00D63FFE">
      <w:pPr>
        <w:spacing w:line="259" w:lineRule="auto"/>
      </w:pPr>
    </w:p>
    <w:p w:rsidR="00D63FFE" w:rsidRDefault="00D63FFE">
      <w:pPr>
        <w:spacing w:line="259" w:lineRule="auto"/>
      </w:pPr>
    </w:p>
    <w:p w:rsidR="00D63FFE" w:rsidRDefault="003879D8">
      <w:pPr>
        <w:spacing w:line="259" w:lineRule="auto"/>
      </w:pPr>
      <w:r>
        <w:rPr>
          <w:noProof/>
        </w:rPr>
        <w:drawing>
          <wp:anchor distT="0" distB="0" distL="0" distR="0" simplePos="0" relativeHeight="251661312" behindDoc="0" locked="0" layoutInCell="0" allowOverlap="1">
            <wp:simplePos x="0" y="0"/>
            <wp:positionH relativeFrom="page">
              <wp:posOffset>2354580</wp:posOffset>
            </wp:positionH>
            <wp:positionV relativeFrom="page">
              <wp:posOffset>1631315</wp:posOffset>
            </wp:positionV>
            <wp:extent cx="3117850" cy="54102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3118104" cy="541019"/>
                    </a:xfrm>
                    <a:prstGeom prst="rect">
                      <a:avLst/>
                    </a:prstGeom>
                  </pic:spPr>
                </pic:pic>
              </a:graphicData>
            </a:graphic>
          </wp:anchor>
        </w:drawing>
      </w:r>
    </w:p>
    <w:p w:rsidR="00D63FFE" w:rsidRDefault="00D63FFE">
      <w:pPr>
        <w:spacing w:line="259" w:lineRule="auto"/>
      </w:pPr>
    </w:p>
    <w:p w:rsidR="00D63FFE" w:rsidRDefault="00D63FFE">
      <w:pPr>
        <w:spacing w:line="259" w:lineRule="auto"/>
      </w:pPr>
    </w:p>
    <w:p w:rsidR="00D63FFE" w:rsidRDefault="00D63FFE">
      <w:pPr>
        <w:spacing w:line="259" w:lineRule="auto"/>
      </w:pPr>
    </w:p>
    <w:p w:rsidR="00D63FFE" w:rsidRDefault="003879D8">
      <w:pPr>
        <w:spacing w:before="65" w:line="188" w:lineRule="auto"/>
        <w:ind w:left="2203"/>
        <w:rPr>
          <w:rFonts w:ascii="仿宋" w:eastAsia="仿宋" w:hAnsi="仿宋" w:cs="仿宋"/>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22pt;margin-top:-53.75pt;width:77.95pt;height:77.25pt;z-index:251660288;mso-width-relative:page;mso-height-relative:page" filled="f" stroked="f">
            <v:textbox inset="0,0,0,0">
              <w:txbxContent>
                <w:p w:rsidR="003879D8" w:rsidRDefault="003879D8">
                  <w:pPr>
                    <w:spacing w:before="20" w:line="1504" w:lineRule="exact"/>
                    <w:ind w:left="20"/>
                  </w:pPr>
                  <w:r>
                    <w:rPr>
                      <w:noProof/>
                      <w:position w:val="-30"/>
                    </w:rPr>
                    <w:drawing>
                      <wp:inline distT="0" distB="0" distL="0" distR="0">
                        <wp:extent cx="963930" cy="955040"/>
                        <wp:effectExtent l="0" t="0" r="7620" b="165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963930" cy="955040"/>
                                </a:xfrm>
                                <a:prstGeom prst="rect">
                                  <a:avLst/>
                                </a:prstGeom>
                              </pic:spPr>
                            </pic:pic>
                          </a:graphicData>
                        </a:graphic>
                      </wp:inline>
                    </w:drawing>
                  </w:r>
                </w:p>
              </w:txbxContent>
            </v:textbox>
          </v:shape>
        </w:pict>
      </w:r>
      <w:r>
        <w:rPr>
          <w:rFonts w:ascii="仿宋" w:eastAsia="仿宋" w:hAnsi="仿宋" w:cs="仿宋"/>
          <w:sz w:val="20"/>
          <w:szCs w:val="20"/>
          <w14:textOutline w14:w="3797" w14:cap="sq" w14:cmpd="sng" w14:algn="ctr">
            <w14:solidFill>
              <w14:srgbClr w14:val="000000"/>
            </w14:solidFill>
            <w14:prstDash w14:val="solid"/>
            <w14:bevel/>
          </w14:textOutline>
        </w:rPr>
        <w:t>MINBEI</w:t>
      </w:r>
      <w:r>
        <w:rPr>
          <w:rFonts w:ascii="仿宋" w:eastAsia="仿宋" w:hAnsi="仿宋" w:cs="仿宋" w:hint="eastAsia"/>
          <w:spacing w:val="30"/>
          <w:sz w:val="20"/>
          <w:szCs w:val="20"/>
        </w:rPr>
        <w:t xml:space="preserve"> </w:t>
      </w:r>
      <w:r>
        <w:rPr>
          <w:rFonts w:ascii="仿宋" w:eastAsia="仿宋" w:hAnsi="仿宋" w:cs="仿宋"/>
          <w:spacing w:val="33"/>
          <w:sz w:val="20"/>
          <w:szCs w:val="20"/>
        </w:rPr>
        <w:t xml:space="preserve"> </w:t>
      </w:r>
      <w:r>
        <w:rPr>
          <w:rFonts w:ascii="仿宋" w:eastAsia="仿宋" w:hAnsi="仿宋" w:cs="仿宋"/>
          <w:spacing w:val="30"/>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VOCATIONAL</w:t>
      </w:r>
      <w:r>
        <w:rPr>
          <w:rFonts w:ascii="仿宋" w:eastAsia="仿宋" w:hAnsi="仿宋" w:cs="仿宋"/>
          <w:spacing w:val="30"/>
          <w:sz w:val="20"/>
          <w:szCs w:val="20"/>
        </w:rPr>
        <w:t xml:space="preserve"> </w:t>
      </w:r>
      <w:r>
        <w:rPr>
          <w:rFonts w:ascii="仿宋" w:eastAsia="仿宋" w:hAnsi="仿宋" w:cs="仿宋" w:hint="eastAsia"/>
          <w:spacing w:val="30"/>
          <w:sz w:val="20"/>
          <w:szCs w:val="20"/>
        </w:rPr>
        <w:t xml:space="preserve"> </w:t>
      </w:r>
      <w:r>
        <w:rPr>
          <w:rFonts w:ascii="仿宋" w:eastAsia="仿宋" w:hAnsi="仿宋" w:cs="仿宋"/>
          <w:spacing w:val="30"/>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AND</w:t>
      </w:r>
      <w:r>
        <w:rPr>
          <w:rFonts w:ascii="仿宋" w:eastAsia="仿宋" w:hAnsi="仿宋" w:cs="仿宋"/>
          <w:spacing w:val="30"/>
          <w:sz w:val="20"/>
          <w:szCs w:val="20"/>
        </w:rPr>
        <w:t xml:space="preserve"> </w:t>
      </w:r>
      <w:r>
        <w:rPr>
          <w:rFonts w:ascii="仿宋" w:eastAsia="仿宋" w:hAnsi="仿宋" w:cs="仿宋" w:hint="eastAsia"/>
          <w:spacing w:val="30"/>
          <w:sz w:val="20"/>
          <w:szCs w:val="20"/>
        </w:rPr>
        <w:t xml:space="preserve"> </w:t>
      </w:r>
      <w:r>
        <w:rPr>
          <w:rFonts w:ascii="仿宋" w:eastAsia="仿宋" w:hAnsi="仿宋" w:cs="仿宋"/>
          <w:spacing w:val="30"/>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TECHNICAL</w:t>
      </w:r>
      <w:r>
        <w:rPr>
          <w:rFonts w:ascii="仿宋" w:eastAsia="仿宋" w:hAnsi="仿宋" w:cs="仿宋"/>
          <w:spacing w:val="30"/>
          <w:sz w:val="20"/>
          <w:szCs w:val="20"/>
        </w:rPr>
        <w:t xml:space="preserve"> </w:t>
      </w:r>
      <w:r>
        <w:rPr>
          <w:rFonts w:ascii="仿宋" w:eastAsia="仿宋" w:hAnsi="仿宋" w:cs="仿宋" w:hint="eastAsia"/>
          <w:spacing w:val="30"/>
          <w:sz w:val="20"/>
          <w:szCs w:val="20"/>
        </w:rPr>
        <w:t xml:space="preserve"> </w:t>
      </w:r>
      <w:r>
        <w:rPr>
          <w:rFonts w:ascii="仿宋" w:eastAsia="仿宋" w:hAnsi="仿宋" w:cs="仿宋"/>
          <w:spacing w:val="30"/>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COLLEGE</w:t>
      </w:r>
    </w:p>
    <w:p w:rsidR="00D63FFE" w:rsidRDefault="00D63FFE">
      <w:pPr>
        <w:spacing w:line="247" w:lineRule="auto"/>
      </w:pPr>
    </w:p>
    <w:p w:rsidR="00D63FFE" w:rsidRDefault="00D63FFE">
      <w:pPr>
        <w:spacing w:line="247" w:lineRule="auto"/>
      </w:pPr>
    </w:p>
    <w:p w:rsidR="00D63FFE" w:rsidRDefault="00D63FFE">
      <w:pPr>
        <w:spacing w:line="248" w:lineRule="auto"/>
      </w:pPr>
    </w:p>
    <w:p w:rsidR="00D63FFE" w:rsidRDefault="003879D8">
      <w:pPr>
        <w:jc w:val="center"/>
        <w:rPr>
          <w:rFonts w:ascii="宋体" w:eastAsia="宋体" w:hAnsi="宋体" w:cs="宋体"/>
          <w:sz w:val="47"/>
          <w:szCs w:val="47"/>
        </w:rPr>
      </w:pPr>
      <w:r>
        <w:rPr>
          <w:rFonts w:ascii="宋体" w:eastAsia="宋体" w:hAnsi="宋体" w:cs="宋体"/>
          <w:spacing w:val="12"/>
          <w:sz w:val="47"/>
          <w:szCs w:val="47"/>
          <w14:textOutline w14:w="8712" w14:cap="sq" w14:cmpd="sng" w14:algn="ctr">
            <w14:solidFill>
              <w14:srgbClr w14:val="000000"/>
            </w14:solidFill>
            <w14:prstDash w14:val="solid"/>
            <w14:bevel/>
          </w14:textOutline>
        </w:rPr>
        <w:t>笃</w:t>
      </w:r>
      <w:r>
        <w:rPr>
          <w:rFonts w:ascii="宋体" w:eastAsia="宋体" w:hAnsi="宋体" w:cs="宋体"/>
          <w:spacing w:val="9"/>
          <w:sz w:val="47"/>
          <w:szCs w:val="47"/>
          <w14:textOutline w14:w="8712" w14:cap="sq" w14:cmpd="sng" w14:algn="ctr">
            <w14:solidFill>
              <w14:srgbClr w14:val="000000"/>
            </w14:solidFill>
            <w14:prstDash w14:val="solid"/>
            <w14:bevel/>
          </w14:textOutline>
        </w:rPr>
        <w:t>行</w:t>
      </w:r>
      <w:r>
        <w:rPr>
          <w:rFonts w:ascii="宋体" w:eastAsia="宋体" w:hAnsi="宋体" w:cs="宋体"/>
          <w:spacing w:val="6"/>
          <w:sz w:val="47"/>
          <w:szCs w:val="47"/>
        </w:rPr>
        <w:t xml:space="preserve">  </w:t>
      </w:r>
      <w:r>
        <w:rPr>
          <w:rFonts w:ascii="宋体" w:eastAsia="宋体" w:hAnsi="宋体" w:cs="宋体"/>
          <w:spacing w:val="6"/>
          <w:sz w:val="47"/>
          <w:szCs w:val="47"/>
          <w14:textOutline w14:w="8712" w14:cap="sq" w14:cmpd="sng" w14:algn="ctr">
            <w14:solidFill>
              <w14:srgbClr w14:val="000000"/>
            </w14:solidFill>
            <w14:prstDash w14:val="solid"/>
            <w14:bevel/>
          </w14:textOutline>
        </w:rPr>
        <w:t>善思</w:t>
      </w:r>
      <w:r>
        <w:rPr>
          <w:rFonts w:ascii="宋体" w:eastAsia="宋体" w:hAnsi="宋体" w:cs="宋体"/>
          <w:spacing w:val="6"/>
          <w:sz w:val="47"/>
          <w:szCs w:val="47"/>
        </w:rPr>
        <w:t xml:space="preserve">  </w:t>
      </w:r>
      <w:r>
        <w:rPr>
          <w:rFonts w:ascii="宋体" w:eastAsia="宋体" w:hAnsi="宋体" w:cs="宋体"/>
          <w:spacing w:val="6"/>
          <w:sz w:val="47"/>
          <w:szCs w:val="47"/>
          <w14:textOutline w14:w="8712" w14:cap="sq" w14:cmpd="sng" w14:algn="ctr">
            <w14:solidFill>
              <w14:srgbClr w14:val="000000"/>
            </w14:solidFill>
            <w14:prstDash w14:val="solid"/>
            <w14:bevel/>
          </w14:textOutline>
        </w:rPr>
        <w:t>致用</w:t>
      </w:r>
      <w:r>
        <w:rPr>
          <w:rFonts w:ascii="宋体" w:eastAsia="宋体" w:hAnsi="宋体" w:cs="宋体"/>
          <w:spacing w:val="6"/>
          <w:sz w:val="47"/>
          <w:szCs w:val="47"/>
        </w:rPr>
        <w:t xml:space="preserve">  </w:t>
      </w:r>
      <w:r>
        <w:rPr>
          <w:rFonts w:ascii="宋体" w:eastAsia="宋体" w:hAnsi="宋体" w:cs="宋体"/>
          <w:spacing w:val="6"/>
          <w:sz w:val="47"/>
          <w:szCs w:val="47"/>
          <w14:textOutline w14:w="8712" w14:cap="sq" w14:cmpd="sng" w14:algn="ctr">
            <w14:solidFill>
              <w14:srgbClr w14:val="000000"/>
            </w14:solidFill>
            <w14:prstDash w14:val="solid"/>
            <w14:bevel/>
          </w14:textOutline>
        </w:rPr>
        <w:t>创新</w:t>
      </w:r>
    </w:p>
    <w:p w:rsidR="00D63FFE" w:rsidRDefault="00D63FFE">
      <w:pPr>
        <w:spacing w:line="292" w:lineRule="auto"/>
      </w:pPr>
    </w:p>
    <w:p w:rsidR="00D63FFE" w:rsidRDefault="00D63FFE">
      <w:pPr>
        <w:spacing w:line="292" w:lineRule="auto"/>
      </w:pPr>
    </w:p>
    <w:p w:rsidR="00D63FFE" w:rsidRDefault="00D63FFE">
      <w:pPr>
        <w:spacing w:line="292" w:lineRule="auto"/>
      </w:pPr>
    </w:p>
    <w:p w:rsidR="00D63FFE" w:rsidRDefault="00D63FFE">
      <w:pPr>
        <w:spacing w:line="293" w:lineRule="auto"/>
      </w:pPr>
    </w:p>
    <w:p w:rsidR="00D63FFE" w:rsidRDefault="003879D8">
      <w:pPr>
        <w:jc w:val="center"/>
        <w:rPr>
          <w:rFonts w:ascii="宋体" w:eastAsia="宋体" w:hAnsi="宋体" w:cs="宋体"/>
          <w:sz w:val="47"/>
          <w:szCs w:val="47"/>
        </w:rPr>
      </w:pPr>
      <w:r>
        <w:rPr>
          <w:rFonts w:ascii="宋体" w:eastAsia="宋体" w:hAnsi="宋体" w:cs="宋体"/>
          <w:spacing w:val="14"/>
          <w:sz w:val="47"/>
          <w:szCs w:val="47"/>
          <w14:textOutline w14:w="8712" w14:cap="sq" w14:cmpd="sng" w14:algn="ctr">
            <w14:solidFill>
              <w14:srgbClr w14:val="000000"/>
            </w14:solidFill>
            <w14:prstDash w14:val="solid"/>
            <w14:bevel/>
          </w14:textOutline>
        </w:rPr>
        <w:t>学</w:t>
      </w:r>
      <w:r>
        <w:rPr>
          <w:rFonts w:ascii="宋体" w:eastAsia="宋体" w:hAnsi="宋体" w:cs="宋体"/>
          <w:spacing w:val="9"/>
          <w:sz w:val="47"/>
          <w:szCs w:val="47"/>
          <w14:textOutline w14:w="8712" w14:cap="sq" w14:cmpd="sng" w14:algn="ctr">
            <w14:solidFill>
              <w14:srgbClr w14:val="000000"/>
            </w14:solidFill>
            <w14:prstDash w14:val="solid"/>
            <w14:bevel/>
          </w14:textOutline>
        </w:rPr>
        <w:t>前教育专业人才培养方案</w:t>
      </w:r>
    </w:p>
    <w:p w:rsidR="00D63FFE" w:rsidRDefault="00D63FFE">
      <w:pPr>
        <w:spacing w:line="286" w:lineRule="auto"/>
      </w:pPr>
    </w:p>
    <w:p w:rsidR="00D63FFE" w:rsidRDefault="00D63FFE">
      <w:pPr>
        <w:spacing w:line="286" w:lineRule="auto"/>
      </w:pPr>
    </w:p>
    <w:p w:rsidR="00D63FFE" w:rsidRDefault="00D63FFE">
      <w:pPr>
        <w:spacing w:line="286" w:lineRule="auto"/>
      </w:pPr>
    </w:p>
    <w:p w:rsidR="00D63FFE" w:rsidRDefault="00D63FFE">
      <w:pPr>
        <w:spacing w:line="287" w:lineRule="auto"/>
      </w:pPr>
    </w:p>
    <w:p w:rsidR="00D63FFE" w:rsidRDefault="00D63FFE">
      <w:pPr>
        <w:spacing w:line="287" w:lineRule="auto"/>
      </w:pPr>
    </w:p>
    <w:p w:rsidR="00D63FFE" w:rsidRDefault="003879D8">
      <w:pPr>
        <w:spacing w:before="113" w:line="235" w:lineRule="auto"/>
        <w:ind w:left="2061"/>
        <w:rPr>
          <w:rFonts w:ascii="楷体" w:eastAsia="楷体" w:hAnsi="楷体" w:cs="楷体"/>
          <w:sz w:val="35"/>
          <w:szCs w:val="35"/>
        </w:rPr>
      </w:pPr>
      <w:r>
        <w:rPr>
          <w:rFonts w:ascii="楷体" w:eastAsia="楷体" w:hAnsi="楷体" w:cs="楷体"/>
          <w:spacing w:val="14"/>
          <w:sz w:val="35"/>
          <w:szCs w:val="35"/>
          <w14:textOutline w14:w="6540" w14:cap="sq" w14:cmpd="sng" w14:algn="ctr">
            <w14:solidFill>
              <w14:srgbClr w14:val="000000"/>
            </w14:solidFill>
            <w14:prstDash w14:val="solid"/>
            <w14:bevel/>
          </w14:textOutline>
        </w:rPr>
        <w:t>编</w:t>
      </w:r>
      <w:r>
        <w:rPr>
          <w:rFonts w:ascii="楷体" w:eastAsia="楷体" w:hAnsi="楷体" w:cs="楷体" w:hint="eastAsia"/>
          <w:spacing w:val="8"/>
          <w:sz w:val="35"/>
          <w:szCs w:val="35"/>
        </w:rPr>
        <w:t xml:space="preserve"> </w:t>
      </w:r>
      <w:r>
        <w:rPr>
          <w:rFonts w:ascii="楷体" w:eastAsia="楷体" w:hAnsi="楷体" w:cs="楷体"/>
          <w:spacing w:val="8"/>
          <w:sz w:val="35"/>
          <w:szCs w:val="35"/>
          <w14:textOutline w14:w="6540" w14:cap="sq" w14:cmpd="sng" w14:algn="ctr">
            <w14:solidFill>
              <w14:srgbClr w14:val="000000"/>
            </w14:solidFill>
            <w14:prstDash w14:val="solid"/>
            <w14:bevel/>
          </w14:textOutline>
        </w:rPr>
        <w:t>制</w:t>
      </w:r>
      <w:r>
        <w:rPr>
          <w:rFonts w:ascii="楷体" w:eastAsia="楷体" w:hAnsi="楷体" w:cs="楷体" w:hint="eastAsia"/>
          <w:spacing w:val="8"/>
          <w:sz w:val="35"/>
          <w:szCs w:val="35"/>
        </w:rPr>
        <w:t xml:space="preserve"> </w:t>
      </w:r>
      <w:r>
        <w:rPr>
          <w:rFonts w:ascii="楷体" w:eastAsia="楷体" w:hAnsi="楷体" w:cs="楷体"/>
          <w:spacing w:val="8"/>
          <w:sz w:val="35"/>
          <w:szCs w:val="35"/>
          <w14:textOutline w14:w="6540" w14:cap="sq" w14:cmpd="sng" w14:algn="ctr">
            <w14:solidFill>
              <w14:srgbClr w14:val="000000"/>
            </w14:solidFill>
            <w14:prstDash w14:val="solid"/>
            <w14:bevel/>
          </w14:textOutline>
        </w:rPr>
        <w:t>人：</w:t>
      </w:r>
      <w:r>
        <w:rPr>
          <w:rFonts w:ascii="楷体" w:eastAsia="楷体" w:hAnsi="楷体" w:cs="楷体" w:hint="eastAsia"/>
          <w:spacing w:val="8"/>
          <w:sz w:val="35"/>
          <w:szCs w:val="35"/>
        </w:rPr>
        <w:t>学前教育教学团队</w:t>
      </w:r>
    </w:p>
    <w:p w:rsidR="00D63FFE" w:rsidRDefault="003879D8">
      <w:pPr>
        <w:spacing w:before="253" w:line="700" w:lineRule="exact"/>
        <w:ind w:left="2061"/>
        <w:rPr>
          <w:rFonts w:ascii="楷体" w:eastAsia="楷体" w:hAnsi="楷体" w:cs="楷体"/>
          <w:sz w:val="35"/>
          <w:szCs w:val="35"/>
        </w:rPr>
      </w:pPr>
      <w:r>
        <w:rPr>
          <w:rFonts w:ascii="楷体" w:eastAsia="楷体" w:hAnsi="楷体" w:cs="楷体"/>
          <w:spacing w:val="9"/>
          <w:position w:val="25"/>
          <w:sz w:val="35"/>
          <w:szCs w:val="35"/>
          <w14:textOutline w14:w="6540" w14:cap="sq" w14:cmpd="sng" w14:algn="ctr">
            <w14:solidFill>
              <w14:srgbClr w14:val="000000"/>
            </w14:solidFill>
            <w14:prstDash w14:val="solid"/>
            <w14:bevel/>
          </w14:textOutline>
        </w:rPr>
        <w:t>编</w:t>
      </w:r>
      <w:r>
        <w:rPr>
          <w:rFonts w:ascii="楷体" w:eastAsia="楷体" w:hAnsi="楷体" w:cs="楷体"/>
          <w:spacing w:val="8"/>
          <w:position w:val="25"/>
          <w:sz w:val="35"/>
          <w:szCs w:val="35"/>
          <w14:textOutline w14:w="6540" w14:cap="sq" w14:cmpd="sng" w14:algn="ctr">
            <w14:solidFill>
              <w14:srgbClr w14:val="000000"/>
            </w14:solidFill>
            <w14:prstDash w14:val="solid"/>
            <w14:bevel/>
          </w14:textOutline>
        </w:rPr>
        <w:t>制单位：</w:t>
      </w:r>
      <w:r>
        <w:rPr>
          <w:rFonts w:ascii="楷体" w:eastAsia="楷体" w:hAnsi="楷体" w:cs="楷体"/>
          <w:spacing w:val="8"/>
          <w:position w:val="25"/>
          <w:sz w:val="35"/>
          <w:szCs w:val="35"/>
        </w:rPr>
        <w:t>教育系</w:t>
      </w:r>
    </w:p>
    <w:p w:rsidR="00D63FFE" w:rsidRDefault="003879D8">
      <w:pPr>
        <w:spacing w:before="1" w:line="230" w:lineRule="auto"/>
        <w:ind w:left="2071"/>
        <w:rPr>
          <w:rFonts w:ascii="楷体" w:eastAsia="楷体" w:hAnsi="楷体" w:cs="楷体"/>
          <w:sz w:val="35"/>
          <w:szCs w:val="35"/>
        </w:rPr>
      </w:pPr>
      <w:r>
        <w:rPr>
          <w:rFonts w:ascii="楷体" w:eastAsia="楷体" w:hAnsi="楷体" w:cs="楷体"/>
          <w:spacing w:val="7"/>
          <w:sz w:val="35"/>
          <w:szCs w:val="35"/>
          <w14:textOutline w14:w="6540" w14:cap="sq" w14:cmpd="sng" w14:algn="ctr">
            <w14:solidFill>
              <w14:srgbClr w14:val="000000"/>
            </w14:solidFill>
            <w14:prstDash w14:val="solid"/>
            <w14:bevel/>
          </w14:textOutline>
        </w:rPr>
        <w:t>专业主任：</w:t>
      </w:r>
      <w:r>
        <w:rPr>
          <w:rFonts w:ascii="楷体" w:eastAsia="楷体" w:hAnsi="楷体" w:cs="楷体"/>
          <w:spacing w:val="7"/>
          <w:sz w:val="35"/>
          <w:szCs w:val="35"/>
        </w:rPr>
        <w:t>周珍</w:t>
      </w:r>
      <w:r>
        <w:rPr>
          <w:rFonts w:ascii="楷体" w:eastAsia="楷体" w:hAnsi="楷体" w:cs="楷体"/>
          <w:spacing w:val="6"/>
          <w:sz w:val="35"/>
          <w:szCs w:val="35"/>
        </w:rPr>
        <w:t>霞</w:t>
      </w:r>
    </w:p>
    <w:p w:rsidR="00D63FFE" w:rsidRDefault="003879D8">
      <w:pPr>
        <w:spacing w:before="265" w:line="228" w:lineRule="auto"/>
        <w:ind w:left="2106"/>
        <w:rPr>
          <w:rFonts w:ascii="楷体" w:eastAsia="楷体" w:hAnsi="楷体" w:cs="楷体"/>
          <w:sz w:val="35"/>
          <w:szCs w:val="35"/>
        </w:rPr>
      </w:pPr>
      <w:r>
        <w:rPr>
          <w:rFonts w:ascii="楷体" w:eastAsia="楷体" w:hAnsi="楷体" w:cs="楷体"/>
          <w:spacing w:val="2"/>
          <w:sz w:val="35"/>
          <w:szCs w:val="35"/>
          <w14:textOutline w14:w="6540" w14:cap="sq" w14:cmpd="sng" w14:algn="ctr">
            <w14:solidFill>
              <w14:srgbClr w14:val="000000"/>
            </w14:solidFill>
            <w14:prstDash w14:val="solid"/>
            <w14:bevel/>
          </w14:textOutline>
        </w:rPr>
        <w:t>系</w:t>
      </w:r>
      <w:r>
        <w:rPr>
          <w:rFonts w:ascii="楷体" w:eastAsia="楷体" w:hAnsi="楷体" w:cs="楷体" w:hint="eastAsia"/>
          <w:spacing w:val="8"/>
          <w:sz w:val="35"/>
          <w:szCs w:val="35"/>
        </w:rPr>
        <w:t xml:space="preserve"> </w:t>
      </w:r>
      <w:r>
        <w:rPr>
          <w:rFonts w:ascii="楷体" w:eastAsia="楷体" w:hAnsi="楷体" w:cs="楷体"/>
          <w:spacing w:val="2"/>
          <w:sz w:val="35"/>
          <w:szCs w:val="35"/>
          <w14:textOutline w14:w="6540" w14:cap="sq" w14:cmpd="sng" w14:algn="ctr">
            <w14:solidFill>
              <w14:srgbClr w14:val="000000"/>
            </w14:solidFill>
            <w14:prstDash w14:val="solid"/>
            <w14:bevel/>
          </w14:textOutline>
        </w:rPr>
        <w:t>主</w:t>
      </w:r>
      <w:r>
        <w:rPr>
          <w:rFonts w:ascii="楷体" w:eastAsia="楷体" w:hAnsi="楷体" w:cs="楷体" w:hint="eastAsia"/>
          <w:spacing w:val="8"/>
          <w:sz w:val="35"/>
          <w:szCs w:val="35"/>
        </w:rPr>
        <w:t xml:space="preserve"> </w:t>
      </w:r>
      <w:r>
        <w:rPr>
          <w:rFonts w:ascii="楷体" w:eastAsia="楷体" w:hAnsi="楷体" w:cs="楷体"/>
          <w:spacing w:val="2"/>
          <w:sz w:val="35"/>
          <w:szCs w:val="35"/>
          <w14:textOutline w14:w="6540" w14:cap="sq" w14:cmpd="sng" w14:algn="ctr">
            <w14:solidFill>
              <w14:srgbClr w14:val="000000"/>
            </w14:solidFill>
            <w14:prstDash w14:val="solid"/>
            <w14:bevel/>
          </w14:textOutline>
        </w:rPr>
        <w:t>任</w:t>
      </w:r>
      <w:r>
        <w:rPr>
          <w:rFonts w:ascii="楷体" w:eastAsia="楷体" w:hAnsi="楷体" w:cs="楷体"/>
          <w:spacing w:val="1"/>
          <w:sz w:val="35"/>
          <w:szCs w:val="35"/>
          <w14:textOutline w14:w="6540" w14:cap="sq" w14:cmpd="sng" w14:algn="ctr">
            <w14:solidFill>
              <w14:srgbClr w14:val="000000"/>
            </w14:solidFill>
            <w14:prstDash w14:val="solid"/>
            <w14:bevel/>
          </w14:textOutline>
        </w:rPr>
        <w:t>：</w:t>
      </w:r>
      <w:r>
        <w:rPr>
          <w:rFonts w:ascii="楷体" w:eastAsia="楷体" w:hAnsi="楷体" w:cs="楷体"/>
          <w:spacing w:val="1"/>
          <w:sz w:val="35"/>
          <w:szCs w:val="35"/>
        </w:rPr>
        <w:t>张完英</w:t>
      </w:r>
    </w:p>
    <w:p w:rsidR="00D63FFE" w:rsidRDefault="003879D8">
      <w:pPr>
        <w:spacing w:before="267" w:line="231" w:lineRule="auto"/>
        <w:ind w:left="2057"/>
        <w:rPr>
          <w:rFonts w:ascii="楷体" w:eastAsia="楷体" w:hAnsi="楷体" w:cs="楷体"/>
          <w:sz w:val="35"/>
          <w:szCs w:val="35"/>
        </w:rPr>
      </w:pPr>
      <w:r>
        <w:rPr>
          <w:rFonts w:ascii="楷体" w:eastAsia="楷体" w:hAnsi="楷体" w:cs="楷体"/>
          <w:spacing w:val="9"/>
          <w:sz w:val="35"/>
          <w:szCs w:val="35"/>
          <w14:textOutline w14:w="6540" w14:cap="sq" w14:cmpd="sng" w14:algn="ctr">
            <w14:solidFill>
              <w14:srgbClr w14:val="000000"/>
            </w14:solidFill>
            <w14:prstDash w14:val="solid"/>
            <w14:bevel/>
          </w14:textOutline>
        </w:rPr>
        <w:t>年</w:t>
      </w:r>
      <w:r>
        <w:rPr>
          <w:rFonts w:ascii="楷体" w:eastAsia="楷体" w:hAnsi="楷体" w:cs="楷体" w:hint="eastAsia"/>
          <w:spacing w:val="8"/>
          <w:sz w:val="35"/>
          <w:szCs w:val="35"/>
        </w:rPr>
        <w:t xml:space="preserve">    </w:t>
      </w:r>
      <w:r>
        <w:rPr>
          <w:rFonts w:ascii="楷体" w:eastAsia="楷体" w:hAnsi="楷体" w:cs="楷体"/>
          <w:spacing w:val="7"/>
          <w:sz w:val="35"/>
          <w:szCs w:val="35"/>
          <w14:textOutline w14:w="6540" w14:cap="sq" w14:cmpd="sng" w14:algn="ctr">
            <w14:solidFill>
              <w14:srgbClr w14:val="000000"/>
            </w14:solidFill>
            <w14:prstDash w14:val="solid"/>
            <w14:bevel/>
          </w14:textOutline>
        </w:rPr>
        <w:t>级：</w:t>
      </w:r>
      <w:r>
        <w:rPr>
          <w:rFonts w:ascii="Times New Roman" w:eastAsia="Times New Roman" w:hAnsi="Times New Roman" w:cs="Times New Roman"/>
          <w:spacing w:val="7"/>
          <w:sz w:val="35"/>
          <w:szCs w:val="35"/>
        </w:rPr>
        <w:t>20</w:t>
      </w:r>
      <w:r>
        <w:rPr>
          <w:rFonts w:ascii="Times New Roman" w:eastAsia="宋体" w:hAnsi="Times New Roman" w:cs="Times New Roman" w:hint="eastAsia"/>
          <w:spacing w:val="7"/>
          <w:sz w:val="35"/>
          <w:szCs w:val="35"/>
        </w:rPr>
        <w:t>22</w:t>
      </w:r>
      <w:r>
        <w:rPr>
          <w:rFonts w:ascii="楷体" w:eastAsia="楷体" w:hAnsi="楷体" w:cs="楷体"/>
          <w:spacing w:val="7"/>
          <w:sz w:val="35"/>
          <w:szCs w:val="35"/>
        </w:rPr>
        <w:t>级</w:t>
      </w:r>
    </w:p>
    <w:p w:rsidR="00D63FFE" w:rsidRDefault="003879D8">
      <w:pPr>
        <w:spacing w:before="263" w:line="230" w:lineRule="auto"/>
        <w:ind w:left="2061"/>
        <w:rPr>
          <w:rFonts w:ascii="楷体" w:eastAsia="楷体" w:hAnsi="楷体" w:cs="楷体"/>
          <w:sz w:val="35"/>
          <w:szCs w:val="35"/>
        </w:rPr>
      </w:pPr>
      <w:r>
        <w:rPr>
          <w:rFonts w:ascii="楷体" w:eastAsia="楷体" w:hAnsi="楷体" w:cs="楷体"/>
          <w:spacing w:val="1"/>
          <w:sz w:val="35"/>
          <w:szCs w:val="35"/>
          <w14:textOutline w14:w="6540" w14:cap="sq" w14:cmpd="sng" w14:algn="ctr">
            <w14:solidFill>
              <w14:srgbClr w14:val="000000"/>
            </w14:solidFill>
            <w14:prstDash w14:val="solid"/>
            <w14:bevel/>
          </w14:textOutline>
        </w:rPr>
        <w:t>编制日期：</w:t>
      </w:r>
      <w:r>
        <w:rPr>
          <w:rFonts w:ascii="Times New Roman" w:eastAsia="Times New Roman" w:hAnsi="Times New Roman" w:cs="Times New Roman"/>
          <w:spacing w:val="1"/>
          <w:sz w:val="35"/>
          <w:szCs w:val="35"/>
        </w:rPr>
        <w:t>20</w:t>
      </w:r>
      <w:r>
        <w:rPr>
          <w:rFonts w:ascii="Times New Roman" w:eastAsia="宋体" w:hAnsi="Times New Roman" w:cs="Times New Roman" w:hint="eastAsia"/>
          <w:spacing w:val="1"/>
          <w:sz w:val="35"/>
          <w:szCs w:val="35"/>
        </w:rPr>
        <w:t>22</w:t>
      </w:r>
      <w:r>
        <w:rPr>
          <w:rFonts w:ascii="楷体" w:eastAsia="楷体" w:hAnsi="楷体" w:cs="楷体"/>
          <w:spacing w:val="1"/>
          <w:sz w:val="35"/>
          <w:szCs w:val="35"/>
        </w:rPr>
        <w:t>年</w:t>
      </w:r>
      <w:r>
        <w:rPr>
          <w:rFonts w:ascii="楷体" w:eastAsia="楷体" w:hAnsi="楷体" w:cs="楷体" w:hint="eastAsia"/>
          <w:spacing w:val="1"/>
          <w:sz w:val="35"/>
          <w:szCs w:val="35"/>
        </w:rPr>
        <w:t>0</w:t>
      </w:r>
      <w:r>
        <w:rPr>
          <w:rFonts w:ascii="Times New Roman" w:eastAsia="Times New Roman" w:hAnsi="Times New Roman" w:cs="Times New Roman"/>
          <w:spacing w:val="1"/>
          <w:sz w:val="35"/>
          <w:szCs w:val="35"/>
        </w:rPr>
        <w:t>6</w:t>
      </w:r>
      <w:r>
        <w:rPr>
          <w:rFonts w:ascii="楷体" w:eastAsia="楷体" w:hAnsi="楷体" w:cs="楷体"/>
          <w:spacing w:val="1"/>
          <w:sz w:val="35"/>
          <w:szCs w:val="35"/>
        </w:rPr>
        <w:t>月</w:t>
      </w:r>
      <w:r>
        <w:rPr>
          <w:rFonts w:ascii="Times New Roman" w:eastAsia="Times New Roman" w:hAnsi="Times New Roman" w:cs="Times New Roman"/>
          <w:spacing w:val="1"/>
          <w:sz w:val="35"/>
          <w:szCs w:val="35"/>
        </w:rPr>
        <w:t>25</w:t>
      </w:r>
      <w:r>
        <w:rPr>
          <w:rFonts w:ascii="楷体" w:eastAsia="楷体" w:hAnsi="楷体" w:cs="楷体"/>
          <w:sz w:val="35"/>
          <w:szCs w:val="35"/>
        </w:rPr>
        <w:t>日</w:t>
      </w:r>
    </w:p>
    <w:p w:rsidR="00D63FFE" w:rsidRDefault="00D63FFE">
      <w:pPr>
        <w:spacing w:before="128" w:line="222" w:lineRule="auto"/>
        <w:ind w:left="2179"/>
        <w:rPr>
          <w:rFonts w:ascii="仿宋" w:eastAsia="仿宋" w:hAnsi="仿宋" w:cs="仿宋"/>
          <w:spacing w:val="-8"/>
          <w:sz w:val="34"/>
          <w:szCs w:val="34"/>
        </w:rPr>
      </w:pPr>
    </w:p>
    <w:p w:rsidR="00D63FFE" w:rsidRDefault="00D63FFE">
      <w:pPr>
        <w:spacing w:before="128" w:line="222" w:lineRule="auto"/>
        <w:ind w:left="2179"/>
        <w:rPr>
          <w:rFonts w:ascii="仿宋" w:eastAsia="仿宋" w:hAnsi="仿宋" w:cs="仿宋"/>
          <w:spacing w:val="-8"/>
          <w:sz w:val="34"/>
          <w:szCs w:val="34"/>
        </w:rPr>
      </w:pPr>
    </w:p>
    <w:p w:rsidR="00D63FFE" w:rsidRDefault="00D63FFE">
      <w:pPr>
        <w:spacing w:before="128" w:line="222" w:lineRule="auto"/>
        <w:ind w:left="2179"/>
        <w:rPr>
          <w:rFonts w:ascii="仿宋" w:eastAsia="仿宋" w:hAnsi="仿宋" w:cs="仿宋"/>
          <w:spacing w:val="-8"/>
          <w:sz w:val="34"/>
          <w:szCs w:val="34"/>
        </w:rPr>
      </w:pPr>
    </w:p>
    <w:p w:rsidR="00D63FFE" w:rsidRDefault="003879D8">
      <w:pPr>
        <w:spacing w:before="128" w:line="224" w:lineRule="auto"/>
        <w:jc w:val="center"/>
        <w:rPr>
          <w:rFonts w:ascii="仿宋" w:eastAsia="仿宋" w:hAnsi="仿宋" w:cs="仿宋"/>
          <w:sz w:val="34"/>
          <w:szCs w:val="34"/>
        </w:rPr>
      </w:pPr>
      <w:r>
        <w:rPr>
          <w:rFonts w:ascii="仿宋" w:eastAsia="仿宋" w:hAnsi="仿宋" w:cs="仿宋"/>
          <w:spacing w:val="-8"/>
          <w:sz w:val="34"/>
          <w:szCs w:val="34"/>
        </w:rPr>
        <w:t>闽</w:t>
      </w:r>
      <w:r>
        <w:rPr>
          <w:rFonts w:ascii="仿宋" w:eastAsia="仿宋" w:hAnsi="仿宋" w:cs="仿宋"/>
          <w:spacing w:val="-4"/>
          <w:sz w:val="34"/>
          <w:szCs w:val="34"/>
        </w:rPr>
        <w:t>北职业技术学院教务处制</w:t>
      </w:r>
    </w:p>
    <w:p w:rsidR="00D63FFE" w:rsidRDefault="00D63FFE">
      <w:pPr>
        <w:sectPr w:rsidR="00D63FFE">
          <w:pgSz w:w="11906" w:h="16839"/>
          <w:pgMar w:top="1417" w:right="1417" w:bottom="1417" w:left="1417" w:header="0" w:footer="850" w:gutter="0"/>
          <w:cols w:space="720"/>
        </w:sectPr>
      </w:pPr>
    </w:p>
    <w:p w:rsidR="00D63FFE" w:rsidRDefault="003879D8">
      <w:pPr>
        <w:spacing w:before="90" w:line="225" w:lineRule="auto"/>
        <w:ind w:left="4035"/>
        <w:rPr>
          <w:rFonts w:ascii="黑体" w:eastAsia="黑体" w:hAnsi="黑体" w:cs="黑体"/>
          <w:spacing w:val="-12"/>
          <w:sz w:val="43"/>
          <w:szCs w:val="43"/>
        </w:rPr>
      </w:pPr>
      <w:r>
        <w:rPr>
          <w:rFonts w:ascii="黑体" w:eastAsia="黑体" w:hAnsi="黑体" w:cs="黑体"/>
          <w:spacing w:val="-13"/>
          <w:sz w:val="43"/>
          <w:szCs w:val="43"/>
        </w:rPr>
        <w:lastRenderedPageBreak/>
        <w:t>目</w:t>
      </w:r>
      <w:r>
        <w:rPr>
          <w:rFonts w:ascii="黑体" w:eastAsia="黑体" w:hAnsi="黑体" w:cs="黑体"/>
          <w:spacing w:val="-12"/>
          <w:sz w:val="43"/>
          <w:szCs w:val="43"/>
        </w:rPr>
        <w:t xml:space="preserve"> </w:t>
      </w:r>
      <w:r>
        <w:rPr>
          <w:rFonts w:ascii="黑体" w:eastAsia="黑体" w:hAnsi="黑体" w:cs="黑体" w:hint="eastAsia"/>
          <w:spacing w:val="-12"/>
          <w:sz w:val="43"/>
          <w:szCs w:val="43"/>
        </w:rPr>
        <w:t xml:space="preserve"> </w:t>
      </w:r>
      <w:r>
        <w:rPr>
          <w:rFonts w:ascii="黑体" w:eastAsia="黑体" w:hAnsi="黑体" w:cs="黑体"/>
          <w:spacing w:val="-12"/>
          <w:sz w:val="43"/>
          <w:szCs w:val="43"/>
        </w:rPr>
        <w:t>录</w:t>
      </w:r>
    </w:p>
    <w:p w:rsidR="00D63FFE" w:rsidRDefault="00D63FFE">
      <w:pPr>
        <w:pStyle w:val="a0"/>
        <w:ind w:firstLine="210"/>
      </w:pPr>
    </w:p>
    <w:p w:rsidR="00D63FFE" w:rsidRDefault="003879D8">
      <w:pPr>
        <w:pStyle w:val="1"/>
        <w:tabs>
          <w:tab w:val="right" w:leader="dot" w:pos="9072"/>
        </w:tabs>
        <w:spacing w:line="360" w:lineRule="auto"/>
      </w:pP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TOC \o "1-2" \h \u </w:instrText>
      </w:r>
      <w:r>
        <w:rPr>
          <w:rFonts w:ascii="黑体" w:eastAsia="黑体" w:hAnsi="黑体" w:cs="黑体" w:hint="eastAsia"/>
          <w:sz w:val="24"/>
          <w:szCs w:val="24"/>
        </w:rPr>
        <w:fldChar w:fldCharType="separate"/>
      </w:r>
      <w:hyperlink w:anchor="_Toc31807" w:history="1">
        <w:r>
          <w:rPr>
            <w:rFonts w:ascii="黑体" w:eastAsia="黑体" w:hAnsi="黑体" w:cs="黑体"/>
            <w:spacing w:val="9"/>
            <w:position w:val="4"/>
            <w:szCs w:val="30"/>
          </w:rPr>
          <w:t>一、专业名称及代码</w:t>
        </w:r>
        <w:r>
          <w:tab/>
        </w:r>
        <w:r>
          <w:fldChar w:fldCharType="begin"/>
        </w:r>
        <w:r>
          <w:instrText xml:space="preserve"> PAGEREF _Toc31807 \h </w:instrText>
        </w:r>
        <w:r>
          <w:fldChar w:fldCharType="separate"/>
        </w:r>
        <w:r>
          <w:t>1</w:t>
        </w:r>
        <w:r>
          <w:fldChar w:fldCharType="end"/>
        </w:r>
      </w:hyperlink>
    </w:p>
    <w:p w:rsidR="00D63FFE" w:rsidRDefault="003879D8">
      <w:pPr>
        <w:pStyle w:val="1"/>
        <w:tabs>
          <w:tab w:val="right" w:leader="dot" w:pos="9072"/>
        </w:tabs>
        <w:spacing w:line="360" w:lineRule="auto"/>
      </w:pPr>
      <w:hyperlink w:anchor="_Toc16423" w:history="1">
        <w:r>
          <w:rPr>
            <w:rFonts w:ascii="黑体" w:eastAsia="黑体" w:hAnsi="黑体" w:cs="黑体"/>
            <w:spacing w:val="9"/>
            <w:position w:val="4"/>
            <w:szCs w:val="30"/>
          </w:rPr>
          <w:t>二、入学要求</w:t>
        </w:r>
        <w:r>
          <w:tab/>
        </w:r>
        <w:r>
          <w:fldChar w:fldCharType="begin"/>
        </w:r>
        <w:r>
          <w:instrText xml:space="preserve"> PAGEREF _Toc16423 \h </w:instrText>
        </w:r>
        <w:r>
          <w:fldChar w:fldCharType="separate"/>
        </w:r>
        <w:r>
          <w:t>1</w:t>
        </w:r>
        <w:r>
          <w:fldChar w:fldCharType="end"/>
        </w:r>
      </w:hyperlink>
    </w:p>
    <w:p w:rsidR="00D63FFE" w:rsidRDefault="003879D8">
      <w:pPr>
        <w:pStyle w:val="1"/>
        <w:tabs>
          <w:tab w:val="right" w:leader="dot" w:pos="9072"/>
        </w:tabs>
        <w:spacing w:line="360" w:lineRule="auto"/>
      </w:pPr>
      <w:hyperlink w:anchor="_Toc25032" w:history="1">
        <w:r>
          <w:rPr>
            <w:rFonts w:ascii="黑体" w:eastAsia="黑体" w:hAnsi="黑体" w:cs="黑体"/>
            <w:spacing w:val="9"/>
            <w:position w:val="4"/>
            <w:szCs w:val="30"/>
          </w:rPr>
          <w:t>三、修业年限</w:t>
        </w:r>
        <w:r>
          <w:tab/>
        </w:r>
        <w:r>
          <w:fldChar w:fldCharType="begin"/>
        </w:r>
        <w:r>
          <w:instrText xml:space="preserve"> PAGEREF _Toc25032 \h </w:instrText>
        </w:r>
        <w:r>
          <w:fldChar w:fldCharType="separate"/>
        </w:r>
        <w:r>
          <w:t>1</w:t>
        </w:r>
        <w:r>
          <w:fldChar w:fldCharType="end"/>
        </w:r>
      </w:hyperlink>
    </w:p>
    <w:p w:rsidR="00D63FFE" w:rsidRDefault="003879D8">
      <w:pPr>
        <w:pStyle w:val="1"/>
        <w:tabs>
          <w:tab w:val="right" w:leader="dot" w:pos="9072"/>
        </w:tabs>
        <w:spacing w:line="360" w:lineRule="auto"/>
      </w:pPr>
      <w:hyperlink w:anchor="_Toc6025" w:history="1">
        <w:r>
          <w:rPr>
            <w:rFonts w:ascii="黑体" w:eastAsia="黑体" w:hAnsi="黑体" w:cs="黑体"/>
            <w:spacing w:val="9"/>
            <w:position w:val="4"/>
            <w:szCs w:val="30"/>
          </w:rPr>
          <w:t>四、职业和岗位面向</w:t>
        </w:r>
        <w:r>
          <w:tab/>
        </w:r>
        <w:r>
          <w:fldChar w:fldCharType="begin"/>
        </w:r>
        <w:r>
          <w:instrText xml:space="preserve"> PAGEREF _Toc6025 \h </w:instrText>
        </w:r>
        <w:r>
          <w:fldChar w:fldCharType="separate"/>
        </w:r>
        <w:r>
          <w:t>1</w:t>
        </w:r>
        <w:r>
          <w:fldChar w:fldCharType="end"/>
        </w:r>
      </w:hyperlink>
    </w:p>
    <w:p w:rsidR="00D63FFE" w:rsidRDefault="003879D8">
      <w:pPr>
        <w:pStyle w:val="2"/>
        <w:tabs>
          <w:tab w:val="right" w:leader="dot" w:pos="9072"/>
        </w:tabs>
        <w:spacing w:line="360" w:lineRule="auto"/>
      </w:pPr>
      <w:hyperlink w:anchor="_Toc15944" w:history="1">
        <w:r>
          <w:rPr>
            <w:rFonts w:ascii="黑体" w:eastAsia="黑体" w:hAnsi="黑体" w:cs="黑体" w:hint="eastAsia"/>
            <w:spacing w:val="-2"/>
            <w:szCs w:val="28"/>
          </w:rPr>
          <w:t>（一）职业面向</w:t>
        </w:r>
        <w:r>
          <w:tab/>
        </w:r>
        <w:r>
          <w:fldChar w:fldCharType="begin"/>
        </w:r>
        <w:r>
          <w:instrText xml:space="preserve"> PAGEREF _Toc15944 \h </w:instrText>
        </w:r>
        <w:r>
          <w:fldChar w:fldCharType="separate"/>
        </w:r>
        <w:r>
          <w:t>1</w:t>
        </w:r>
        <w:r>
          <w:fldChar w:fldCharType="end"/>
        </w:r>
      </w:hyperlink>
    </w:p>
    <w:p w:rsidR="00D63FFE" w:rsidRDefault="003879D8">
      <w:pPr>
        <w:pStyle w:val="2"/>
        <w:tabs>
          <w:tab w:val="right" w:leader="dot" w:pos="9072"/>
        </w:tabs>
        <w:spacing w:line="360" w:lineRule="auto"/>
      </w:pPr>
      <w:hyperlink w:anchor="_Toc27195" w:history="1">
        <w:r>
          <w:rPr>
            <w:rFonts w:ascii="黑体" w:eastAsia="黑体" w:hAnsi="黑体" w:cs="黑体" w:hint="eastAsia"/>
            <w:spacing w:val="-2"/>
            <w:szCs w:val="28"/>
          </w:rPr>
          <w:t>（二）岗位面向</w:t>
        </w:r>
        <w:r>
          <w:tab/>
        </w:r>
        <w:r>
          <w:fldChar w:fldCharType="begin"/>
        </w:r>
        <w:r>
          <w:instrText xml:space="preserve"> PAGEREF _Toc27195 \h </w:instrText>
        </w:r>
        <w:r>
          <w:fldChar w:fldCharType="separate"/>
        </w:r>
        <w:r>
          <w:t>1</w:t>
        </w:r>
        <w:r>
          <w:fldChar w:fldCharType="end"/>
        </w:r>
      </w:hyperlink>
    </w:p>
    <w:p w:rsidR="00D63FFE" w:rsidRDefault="003879D8">
      <w:pPr>
        <w:pStyle w:val="2"/>
        <w:tabs>
          <w:tab w:val="right" w:leader="dot" w:pos="9072"/>
        </w:tabs>
        <w:spacing w:line="360" w:lineRule="auto"/>
      </w:pPr>
      <w:hyperlink w:anchor="_Toc23876" w:history="1">
        <w:r>
          <w:rPr>
            <w:rFonts w:ascii="黑体" w:eastAsia="黑体" w:hAnsi="黑体" w:cs="黑体" w:hint="eastAsia"/>
            <w:spacing w:val="-2"/>
            <w:szCs w:val="28"/>
          </w:rPr>
          <w:t>（三）职业能力分析</w:t>
        </w:r>
        <w:r>
          <w:tab/>
        </w:r>
        <w:r>
          <w:fldChar w:fldCharType="begin"/>
        </w:r>
        <w:r>
          <w:instrText xml:space="preserve"> PAGEREF _Toc23876 \h </w:instrText>
        </w:r>
        <w:r>
          <w:fldChar w:fldCharType="separate"/>
        </w:r>
        <w:r>
          <w:t>2</w:t>
        </w:r>
        <w:r>
          <w:fldChar w:fldCharType="end"/>
        </w:r>
      </w:hyperlink>
    </w:p>
    <w:p w:rsidR="00D63FFE" w:rsidRDefault="003879D8">
      <w:pPr>
        <w:pStyle w:val="1"/>
        <w:tabs>
          <w:tab w:val="right" w:leader="dot" w:pos="9072"/>
        </w:tabs>
        <w:spacing w:line="360" w:lineRule="auto"/>
      </w:pPr>
      <w:hyperlink w:anchor="_Toc22832" w:history="1">
        <w:r>
          <w:rPr>
            <w:rFonts w:ascii="黑体" w:eastAsia="黑体" w:hAnsi="黑体" w:cs="黑体"/>
            <w:spacing w:val="9"/>
            <w:position w:val="4"/>
            <w:szCs w:val="30"/>
          </w:rPr>
          <w:t>五、培养目标与培养规格</w:t>
        </w:r>
        <w:r>
          <w:tab/>
        </w:r>
        <w:r>
          <w:fldChar w:fldCharType="begin"/>
        </w:r>
        <w:r>
          <w:instrText xml:space="preserve"> PAGEREF _Toc22832 \h </w:instrText>
        </w:r>
        <w:r>
          <w:fldChar w:fldCharType="separate"/>
        </w:r>
        <w:r>
          <w:t>3</w:t>
        </w:r>
        <w:r>
          <w:fldChar w:fldCharType="end"/>
        </w:r>
      </w:hyperlink>
    </w:p>
    <w:p w:rsidR="00D63FFE" w:rsidRDefault="003879D8">
      <w:pPr>
        <w:pStyle w:val="2"/>
        <w:tabs>
          <w:tab w:val="right" w:leader="dot" w:pos="9072"/>
        </w:tabs>
        <w:spacing w:line="360" w:lineRule="auto"/>
      </w:pPr>
      <w:hyperlink w:anchor="_Toc31044" w:history="1">
        <w:r>
          <w:rPr>
            <w:rFonts w:ascii="黑体" w:eastAsia="黑体" w:hAnsi="黑体" w:cs="黑体"/>
            <w:spacing w:val="-2"/>
            <w:szCs w:val="28"/>
          </w:rPr>
          <w:t>（一）培养目标</w:t>
        </w:r>
        <w:r>
          <w:tab/>
        </w:r>
        <w:r>
          <w:fldChar w:fldCharType="begin"/>
        </w:r>
        <w:r>
          <w:instrText xml:space="preserve"> PAGEREF _Toc31044 \h </w:instrText>
        </w:r>
        <w:r>
          <w:fldChar w:fldCharType="separate"/>
        </w:r>
        <w:r>
          <w:t>3</w:t>
        </w:r>
        <w:r>
          <w:fldChar w:fldCharType="end"/>
        </w:r>
      </w:hyperlink>
    </w:p>
    <w:p w:rsidR="00D63FFE" w:rsidRDefault="003879D8">
      <w:pPr>
        <w:pStyle w:val="2"/>
        <w:tabs>
          <w:tab w:val="right" w:leader="dot" w:pos="9072"/>
        </w:tabs>
        <w:spacing w:line="360" w:lineRule="auto"/>
      </w:pPr>
      <w:hyperlink w:anchor="_Toc25777" w:history="1">
        <w:r>
          <w:rPr>
            <w:rFonts w:ascii="黑体" w:eastAsia="黑体" w:hAnsi="黑体" w:cs="黑体" w:hint="eastAsia"/>
            <w:spacing w:val="-2"/>
            <w:szCs w:val="28"/>
          </w:rPr>
          <w:t>（二）培养规格</w:t>
        </w:r>
        <w:r>
          <w:tab/>
        </w:r>
        <w:r>
          <w:fldChar w:fldCharType="begin"/>
        </w:r>
        <w:r>
          <w:instrText xml:space="preserve"> PAGEREF _Toc25777 \h </w:instrText>
        </w:r>
        <w:r>
          <w:fldChar w:fldCharType="separate"/>
        </w:r>
        <w:r>
          <w:t>3</w:t>
        </w:r>
        <w:r>
          <w:fldChar w:fldCharType="end"/>
        </w:r>
      </w:hyperlink>
    </w:p>
    <w:p w:rsidR="00D63FFE" w:rsidRDefault="003879D8">
      <w:pPr>
        <w:pStyle w:val="2"/>
        <w:tabs>
          <w:tab w:val="right" w:leader="dot" w:pos="9072"/>
        </w:tabs>
        <w:spacing w:line="360" w:lineRule="auto"/>
      </w:pPr>
      <w:hyperlink w:anchor="_Toc27107" w:history="1">
        <w:r>
          <w:rPr>
            <w:rFonts w:ascii="黑体" w:eastAsia="黑体" w:hAnsi="黑体" w:cs="黑体" w:hint="eastAsia"/>
            <w:spacing w:val="-2"/>
            <w:szCs w:val="28"/>
          </w:rPr>
          <w:t>（三）职业资格证书</w:t>
        </w:r>
        <w:r>
          <w:tab/>
        </w:r>
        <w:r>
          <w:fldChar w:fldCharType="begin"/>
        </w:r>
        <w:r>
          <w:instrText xml:space="preserve"> PAGEREF _Toc27107 \h </w:instrText>
        </w:r>
        <w:r>
          <w:fldChar w:fldCharType="separate"/>
        </w:r>
        <w:r>
          <w:t>4</w:t>
        </w:r>
        <w:r>
          <w:fldChar w:fldCharType="end"/>
        </w:r>
      </w:hyperlink>
    </w:p>
    <w:p w:rsidR="00D63FFE" w:rsidRDefault="003879D8">
      <w:pPr>
        <w:pStyle w:val="1"/>
        <w:tabs>
          <w:tab w:val="right" w:leader="dot" w:pos="9072"/>
        </w:tabs>
        <w:spacing w:line="360" w:lineRule="auto"/>
      </w:pPr>
      <w:hyperlink w:anchor="_Toc17555" w:history="1">
        <w:r>
          <w:rPr>
            <w:rFonts w:ascii="黑体" w:eastAsia="黑体" w:hAnsi="黑体" w:cs="黑体"/>
            <w:spacing w:val="9"/>
            <w:position w:val="4"/>
            <w:szCs w:val="30"/>
          </w:rPr>
          <w:t>六、课程设置及要求</w:t>
        </w:r>
        <w:r>
          <w:tab/>
        </w:r>
        <w:r>
          <w:fldChar w:fldCharType="begin"/>
        </w:r>
        <w:r>
          <w:instrText xml:space="preserve"> PAGEREF _Toc17555 \h </w:instrText>
        </w:r>
        <w:r>
          <w:fldChar w:fldCharType="separate"/>
        </w:r>
        <w:r>
          <w:t>4</w:t>
        </w:r>
        <w:r>
          <w:fldChar w:fldCharType="end"/>
        </w:r>
      </w:hyperlink>
    </w:p>
    <w:p w:rsidR="00D63FFE" w:rsidRDefault="003879D8">
      <w:pPr>
        <w:pStyle w:val="2"/>
        <w:tabs>
          <w:tab w:val="right" w:leader="dot" w:pos="9072"/>
        </w:tabs>
        <w:spacing w:line="360" w:lineRule="auto"/>
      </w:pPr>
      <w:hyperlink w:anchor="_Toc29597" w:history="1">
        <w:r>
          <w:rPr>
            <w:rFonts w:ascii="黑体" w:eastAsia="黑体" w:hAnsi="黑体" w:cs="黑体" w:hint="eastAsia"/>
            <w:spacing w:val="-2"/>
            <w:szCs w:val="28"/>
          </w:rPr>
          <w:t>（一）公共基础课程</w:t>
        </w:r>
        <w:r>
          <w:tab/>
        </w:r>
        <w:r>
          <w:fldChar w:fldCharType="begin"/>
        </w:r>
        <w:r>
          <w:instrText xml:space="preserve"> PAGEREF _Toc29597 \h </w:instrText>
        </w:r>
        <w:r>
          <w:fldChar w:fldCharType="separate"/>
        </w:r>
        <w:r>
          <w:t>4</w:t>
        </w:r>
        <w:r>
          <w:fldChar w:fldCharType="end"/>
        </w:r>
      </w:hyperlink>
    </w:p>
    <w:p w:rsidR="00D63FFE" w:rsidRDefault="003879D8">
      <w:pPr>
        <w:pStyle w:val="2"/>
        <w:tabs>
          <w:tab w:val="right" w:leader="dot" w:pos="9072"/>
        </w:tabs>
        <w:spacing w:line="360" w:lineRule="auto"/>
      </w:pPr>
      <w:hyperlink w:anchor="_Toc28508" w:history="1">
        <w:r>
          <w:rPr>
            <w:rFonts w:ascii="黑体" w:eastAsia="黑体" w:hAnsi="黑体" w:cs="黑体" w:hint="eastAsia"/>
            <w:spacing w:val="-2"/>
            <w:szCs w:val="28"/>
          </w:rPr>
          <w:t>（二）专业（技能）课</w:t>
        </w:r>
        <w:r>
          <w:tab/>
        </w:r>
        <w:r>
          <w:fldChar w:fldCharType="begin"/>
        </w:r>
        <w:r>
          <w:instrText xml:space="preserve"> PAGEREF _Toc28508 \h </w:instrText>
        </w:r>
        <w:r>
          <w:fldChar w:fldCharType="separate"/>
        </w:r>
        <w:r>
          <w:t>15</w:t>
        </w:r>
        <w:r>
          <w:fldChar w:fldCharType="end"/>
        </w:r>
      </w:hyperlink>
    </w:p>
    <w:p w:rsidR="00D63FFE" w:rsidRDefault="003879D8">
      <w:pPr>
        <w:pStyle w:val="1"/>
        <w:tabs>
          <w:tab w:val="right" w:leader="dot" w:pos="9072"/>
        </w:tabs>
        <w:spacing w:line="360" w:lineRule="auto"/>
      </w:pPr>
      <w:hyperlink w:anchor="_Toc20218" w:history="1">
        <w:r>
          <w:rPr>
            <w:rFonts w:ascii="黑体" w:eastAsia="黑体" w:hAnsi="黑体" w:cs="黑体" w:hint="eastAsia"/>
            <w:spacing w:val="9"/>
            <w:position w:val="4"/>
            <w:szCs w:val="30"/>
          </w:rPr>
          <w:t>七</w:t>
        </w:r>
        <w:r>
          <w:rPr>
            <w:rFonts w:ascii="黑体" w:eastAsia="黑体" w:hAnsi="黑体" w:cs="黑体"/>
            <w:spacing w:val="9"/>
            <w:position w:val="4"/>
            <w:szCs w:val="30"/>
          </w:rPr>
          <w:t>、教学进程总体安排</w:t>
        </w:r>
        <w:r>
          <w:tab/>
        </w:r>
        <w:r>
          <w:fldChar w:fldCharType="begin"/>
        </w:r>
        <w:r>
          <w:instrText xml:space="preserve"> PAGEREF _Toc20218 \h </w:instrText>
        </w:r>
        <w:r>
          <w:fldChar w:fldCharType="separate"/>
        </w:r>
        <w:r>
          <w:t>41</w:t>
        </w:r>
        <w:r>
          <w:fldChar w:fldCharType="end"/>
        </w:r>
      </w:hyperlink>
    </w:p>
    <w:p w:rsidR="00D63FFE" w:rsidRDefault="003879D8">
      <w:pPr>
        <w:pStyle w:val="2"/>
        <w:tabs>
          <w:tab w:val="right" w:leader="dot" w:pos="9072"/>
        </w:tabs>
        <w:spacing w:line="360" w:lineRule="auto"/>
      </w:pPr>
      <w:hyperlink w:anchor="_Toc12097" w:history="1">
        <w:r>
          <w:rPr>
            <w:rFonts w:ascii="黑体" w:eastAsia="黑体" w:hAnsi="黑体" w:cs="黑体" w:hint="eastAsia"/>
            <w:spacing w:val="-2"/>
            <w:szCs w:val="28"/>
          </w:rPr>
          <w:t>（一）学时学分结构表</w:t>
        </w:r>
        <w:r>
          <w:tab/>
        </w:r>
        <w:r>
          <w:fldChar w:fldCharType="begin"/>
        </w:r>
        <w:r>
          <w:instrText xml:space="preserve"> PAGEREF _Toc12097 \h </w:instrText>
        </w:r>
        <w:r>
          <w:fldChar w:fldCharType="separate"/>
        </w:r>
        <w:r>
          <w:t>41</w:t>
        </w:r>
        <w:r>
          <w:fldChar w:fldCharType="end"/>
        </w:r>
      </w:hyperlink>
    </w:p>
    <w:p w:rsidR="00D63FFE" w:rsidRDefault="003879D8">
      <w:pPr>
        <w:pStyle w:val="2"/>
        <w:tabs>
          <w:tab w:val="right" w:leader="dot" w:pos="9072"/>
        </w:tabs>
        <w:spacing w:line="360" w:lineRule="auto"/>
      </w:pPr>
      <w:hyperlink w:anchor="_Toc27126" w:history="1">
        <w:r>
          <w:rPr>
            <w:rFonts w:ascii="黑体" w:eastAsia="黑体" w:hAnsi="黑体" w:cs="黑体" w:hint="eastAsia"/>
            <w:spacing w:val="-2"/>
            <w:szCs w:val="28"/>
          </w:rPr>
          <w:t>（二）教学进程安排表</w:t>
        </w:r>
        <w:r>
          <w:tab/>
        </w:r>
        <w:r>
          <w:fldChar w:fldCharType="begin"/>
        </w:r>
        <w:r>
          <w:instrText xml:space="preserve"> PAGEREF _Toc27126 \h </w:instrText>
        </w:r>
        <w:r>
          <w:fldChar w:fldCharType="separate"/>
        </w:r>
        <w:r>
          <w:t>41</w:t>
        </w:r>
        <w:r>
          <w:fldChar w:fldCharType="end"/>
        </w:r>
      </w:hyperlink>
    </w:p>
    <w:p w:rsidR="00D63FFE" w:rsidRDefault="003879D8">
      <w:pPr>
        <w:pStyle w:val="1"/>
        <w:tabs>
          <w:tab w:val="right" w:leader="dot" w:pos="9072"/>
        </w:tabs>
        <w:spacing w:line="360" w:lineRule="auto"/>
      </w:pPr>
      <w:hyperlink w:anchor="_Toc23652" w:history="1">
        <w:r>
          <w:rPr>
            <w:rFonts w:ascii="黑体" w:eastAsia="黑体" w:hAnsi="黑体" w:cs="黑体" w:hint="eastAsia"/>
            <w:spacing w:val="9"/>
            <w:position w:val="4"/>
            <w:szCs w:val="30"/>
          </w:rPr>
          <w:t>八</w:t>
        </w:r>
        <w:r>
          <w:rPr>
            <w:rFonts w:ascii="黑体" w:eastAsia="黑体" w:hAnsi="黑体" w:cs="黑体"/>
            <w:spacing w:val="9"/>
            <w:position w:val="4"/>
            <w:szCs w:val="30"/>
          </w:rPr>
          <w:t>、实施保障</w:t>
        </w:r>
        <w:r>
          <w:tab/>
        </w:r>
        <w:r>
          <w:fldChar w:fldCharType="begin"/>
        </w:r>
        <w:r>
          <w:instrText xml:space="preserve"> PAGEREF _Toc23652 \h </w:instrText>
        </w:r>
        <w:r>
          <w:fldChar w:fldCharType="separate"/>
        </w:r>
        <w:r>
          <w:t>42</w:t>
        </w:r>
        <w:r>
          <w:fldChar w:fldCharType="end"/>
        </w:r>
      </w:hyperlink>
    </w:p>
    <w:p w:rsidR="00D63FFE" w:rsidRDefault="003879D8">
      <w:pPr>
        <w:pStyle w:val="2"/>
        <w:tabs>
          <w:tab w:val="right" w:leader="dot" w:pos="9072"/>
        </w:tabs>
        <w:spacing w:line="360" w:lineRule="auto"/>
      </w:pPr>
      <w:hyperlink w:anchor="_Toc15843" w:history="1">
        <w:r>
          <w:rPr>
            <w:rFonts w:ascii="黑体" w:eastAsia="黑体" w:hAnsi="黑体" w:cs="黑体" w:hint="eastAsia"/>
            <w:spacing w:val="-2"/>
            <w:szCs w:val="28"/>
          </w:rPr>
          <w:t>（一）师资队伍</w:t>
        </w:r>
        <w:r>
          <w:tab/>
        </w:r>
        <w:r>
          <w:fldChar w:fldCharType="begin"/>
        </w:r>
        <w:r>
          <w:instrText xml:space="preserve"> PAGEREF _Toc15843 \h </w:instrText>
        </w:r>
        <w:r>
          <w:fldChar w:fldCharType="separate"/>
        </w:r>
        <w:r>
          <w:t>42</w:t>
        </w:r>
        <w:r>
          <w:fldChar w:fldCharType="end"/>
        </w:r>
      </w:hyperlink>
    </w:p>
    <w:p w:rsidR="00D63FFE" w:rsidRDefault="003879D8">
      <w:pPr>
        <w:pStyle w:val="2"/>
        <w:tabs>
          <w:tab w:val="right" w:leader="dot" w:pos="9072"/>
        </w:tabs>
        <w:spacing w:line="360" w:lineRule="auto"/>
      </w:pPr>
      <w:hyperlink w:anchor="_Toc19904" w:history="1">
        <w:r>
          <w:rPr>
            <w:rFonts w:ascii="黑体" w:eastAsia="黑体" w:hAnsi="黑体" w:cs="黑体" w:hint="eastAsia"/>
            <w:spacing w:val="-2"/>
            <w:szCs w:val="28"/>
          </w:rPr>
          <w:t>（二）教学设施</w:t>
        </w:r>
        <w:r>
          <w:tab/>
        </w:r>
        <w:r>
          <w:fldChar w:fldCharType="begin"/>
        </w:r>
        <w:r>
          <w:instrText xml:space="preserve"> PAGEREF _Toc19904 \h </w:instrText>
        </w:r>
        <w:r>
          <w:fldChar w:fldCharType="separate"/>
        </w:r>
        <w:r>
          <w:t>42</w:t>
        </w:r>
        <w:r>
          <w:fldChar w:fldCharType="end"/>
        </w:r>
      </w:hyperlink>
    </w:p>
    <w:p w:rsidR="00D63FFE" w:rsidRDefault="003879D8">
      <w:pPr>
        <w:pStyle w:val="2"/>
        <w:tabs>
          <w:tab w:val="right" w:leader="dot" w:pos="9072"/>
        </w:tabs>
        <w:spacing w:line="360" w:lineRule="auto"/>
      </w:pPr>
      <w:hyperlink w:anchor="_Toc9488" w:history="1">
        <w:r>
          <w:rPr>
            <w:rFonts w:ascii="黑体" w:eastAsia="黑体" w:hAnsi="黑体" w:cs="黑体" w:hint="eastAsia"/>
            <w:spacing w:val="-2"/>
            <w:szCs w:val="28"/>
          </w:rPr>
          <w:t>（三）教学资源</w:t>
        </w:r>
        <w:r>
          <w:tab/>
        </w:r>
        <w:r>
          <w:fldChar w:fldCharType="begin"/>
        </w:r>
        <w:r>
          <w:instrText xml:space="preserve"> PAGEREF _Toc9488 \h </w:instrText>
        </w:r>
        <w:r>
          <w:fldChar w:fldCharType="separate"/>
        </w:r>
        <w:r>
          <w:t>44</w:t>
        </w:r>
        <w:r>
          <w:fldChar w:fldCharType="end"/>
        </w:r>
      </w:hyperlink>
    </w:p>
    <w:p w:rsidR="00D63FFE" w:rsidRDefault="003879D8">
      <w:pPr>
        <w:pStyle w:val="2"/>
        <w:tabs>
          <w:tab w:val="right" w:leader="dot" w:pos="9072"/>
        </w:tabs>
        <w:spacing w:line="360" w:lineRule="auto"/>
      </w:pPr>
      <w:hyperlink w:anchor="_Toc24218" w:history="1">
        <w:r>
          <w:rPr>
            <w:rFonts w:ascii="黑体" w:eastAsia="黑体" w:hAnsi="黑体" w:cs="黑体" w:hint="eastAsia"/>
            <w:spacing w:val="-2"/>
            <w:szCs w:val="28"/>
          </w:rPr>
          <w:t>（四）教学方法</w:t>
        </w:r>
        <w:r>
          <w:tab/>
        </w:r>
        <w:r>
          <w:fldChar w:fldCharType="begin"/>
        </w:r>
        <w:r>
          <w:instrText xml:space="preserve"> PAGEREF _Toc24218 \h </w:instrText>
        </w:r>
        <w:r>
          <w:fldChar w:fldCharType="separate"/>
        </w:r>
        <w:r>
          <w:t>44</w:t>
        </w:r>
        <w:r>
          <w:fldChar w:fldCharType="end"/>
        </w:r>
      </w:hyperlink>
    </w:p>
    <w:p w:rsidR="00D63FFE" w:rsidRDefault="003879D8">
      <w:pPr>
        <w:pStyle w:val="2"/>
        <w:tabs>
          <w:tab w:val="right" w:leader="dot" w:pos="9072"/>
        </w:tabs>
        <w:spacing w:line="360" w:lineRule="auto"/>
      </w:pPr>
      <w:hyperlink w:anchor="_Toc14077" w:history="1">
        <w:r>
          <w:rPr>
            <w:rFonts w:ascii="黑体" w:eastAsia="黑体" w:hAnsi="黑体" w:cs="黑体" w:hint="eastAsia"/>
            <w:spacing w:val="-2"/>
            <w:szCs w:val="28"/>
          </w:rPr>
          <w:t>（五）学习评价</w:t>
        </w:r>
        <w:r>
          <w:tab/>
        </w:r>
        <w:r>
          <w:fldChar w:fldCharType="begin"/>
        </w:r>
        <w:r>
          <w:instrText xml:space="preserve"> PAGEREF _Toc14077 \h </w:instrText>
        </w:r>
        <w:r>
          <w:fldChar w:fldCharType="separate"/>
        </w:r>
        <w:r>
          <w:t>45</w:t>
        </w:r>
        <w:r>
          <w:fldChar w:fldCharType="end"/>
        </w:r>
      </w:hyperlink>
    </w:p>
    <w:p w:rsidR="00D63FFE" w:rsidRDefault="003879D8">
      <w:pPr>
        <w:pStyle w:val="2"/>
        <w:tabs>
          <w:tab w:val="right" w:leader="dot" w:pos="9072"/>
        </w:tabs>
        <w:spacing w:line="360" w:lineRule="auto"/>
      </w:pPr>
      <w:hyperlink w:anchor="_Toc5246" w:history="1">
        <w:r>
          <w:rPr>
            <w:rFonts w:ascii="黑体" w:eastAsia="黑体" w:hAnsi="黑体" w:cs="黑体" w:hint="eastAsia"/>
            <w:spacing w:val="-2"/>
            <w:szCs w:val="28"/>
          </w:rPr>
          <w:t>（六）质量管理</w:t>
        </w:r>
        <w:r>
          <w:tab/>
        </w:r>
        <w:r>
          <w:fldChar w:fldCharType="begin"/>
        </w:r>
        <w:r>
          <w:instrText xml:space="preserve"> PAGEREF _Toc5246 \h </w:instrText>
        </w:r>
        <w:r>
          <w:fldChar w:fldCharType="separate"/>
        </w:r>
        <w:r>
          <w:t>45</w:t>
        </w:r>
        <w:r>
          <w:fldChar w:fldCharType="end"/>
        </w:r>
      </w:hyperlink>
    </w:p>
    <w:p w:rsidR="00D63FFE" w:rsidRDefault="003879D8">
      <w:pPr>
        <w:pStyle w:val="1"/>
        <w:tabs>
          <w:tab w:val="right" w:leader="dot" w:pos="9072"/>
        </w:tabs>
        <w:spacing w:line="360" w:lineRule="auto"/>
      </w:pPr>
      <w:hyperlink w:anchor="_Toc9962" w:history="1">
        <w:r>
          <w:rPr>
            <w:rFonts w:ascii="黑体" w:eastAsia="黑体" w:hAnsi="黑体" w:cs="黑体" w:hint="eastAsia"/>
            <w:spacing w:val="9"/>
            <w:position w:val="4"/>
            <w:szCs w:val="30"/>
          </w:rPr>
          <w:t>九</w:t>
        </w:r>
        <w:r>
          <w:rPr>
            <w:rFonts w:ascii="黑体" w:eastAsia="黑体" w:hAnsi="黑体" w:cs="黑体"/>
            <w:spacing w:val="9"/>
            <w:position w:val="4"/>
            <w:szCs w:val="30"/>
          </w:rPr>
          <w:t>、毕业要求</w:t>
        </w:r>
        <w:r>
          <w:tab/>
        </w:r>
        <w:r>
          <w:fldChar w:fldCharType="begin"/>
        </w:r>
        <w:r>
          <w:instrText xml:space="preserve"> PAGEREF _Toc9962 \h </w:instrText>
        </w:r>
        <w:r>
          <w:fldChar w:fldCharType="separate"/>
        </w:r>
        <w:r>
          <w:t>46</w:t>
        </w:r>
        <w:r>
          <w:fldChar w:fldCharType="end"/>
        </w:r>
      </w:hyperlink>
    </w:p>
    <w:p w:rsidR="00D63FFE" w:rsidRDefault="003879D8">
      <w:pPr>
        <w:spacing w:line="360" w:lineRule="auto"/>
        <w:rPr>
          <w:rFonts w:ascii="黑体" w:eastAsia="黑体" w:hAnsi="黑体" w:cs="黑体"/>
          <w:sz w:val="24"/>
          <w:szCs w:val="24"/>
        </w:rPr>
      </w:pPr>
      <w:r>
        <w:rPr>
          <w:rFonts w:ascii="黑体" w:eastAsia="黑体" w:hAnsi="黑体" w:cs="黑体" w:hint="eastAsia"/>
          <w:szCs w:val="24"/>
        </w:rPr>
        <w:fldChar w:fldCharType="end"/>
      </w:r>
    </w:p>
    <w:p w:rsidR="00D63FFE" w:rsidRDefault="00D63FFE">
      <w:pPr>
        <w:spacing w:line="360" w:lineRule="auto"/>
        <w:rPr>
          <w:rFonts w:ascii="黑体" w:eastAsia="黑体" w:hAnsi="黑体" w:cs="黑体"/>
          <w:sz w:val="24"/>
          <w:szCs w:val="24"/>
        </w:rPr>
        <w:sectPr w:rsidR="00D63FFE">
          <w:pgSz w:w="11906" w:h="16839"/>
          <w:pgMar w:top="1417" w:right="1417" w:bottom="1417" w:left="1417" w:header="0" w:footer="850" w:gutter="0"/>
          <w:cols w:space="720"/>
        </w:sectPr>
      </w:pPr>
    </w:p>
    <w:p w:rsidR="00D63FFE" w:rsidRDefault="003879D8">
      <w:pPr>
        <w:spacing w:line="360" w:lineRule="auto"/>
        <w:jc w:val="center"/>
        <w:rPr>
          <w:rFonts w:ascii="Times New Roman" w:eastAsia="黑体" w:hAnsi="Times New Roman" w:cs="Times New Roman"/>
          <w:sz w:val="36"/>
          <w:szCs w:val="36"/>
        </w:rPr>
      </w:pPr>
      <w:r>
        <w:rPr>
          <w:rFonts w:ascii="Times New Roman" w:eastAsia="黑体" w:hAnsi="Times New Roman" w:cs="Times New Roman"/>
          <w:spacing w:val="11"/>
          <w:sz w:val="36"/>
          <w:szCs w:val="36"/>
        </w:rPr>
        <w:lastRenderedPageBreak/>
        <w:t>闽</w:t>
      </w:r>
      <w:r>
        <w:rPr>
          <w:rFonts w:ascii="Times New Roman" w:eastAsia="黑体" w:hAnsi="Times New Roman" w:cs="Times New Roman"/>
          <w:spacing w:val="8"/>
          <w:sz w:val="36"/>
          <w:szCs w:val="36"/>
        </w:rPr>
        <w:t>北职业技术学院</w:t>
      </w:r>
      <w:r>
        <w:rPr>
          <w:rFonts w:ascii="Times New Roman" w:eastAsia="黑体" w:hAnsi="Times New Roman" w:cs="Times New Roman"/>
          <w:spacing w:val="8"/>
          <w:sz w:val="36"/>
          <w:szCs w:val="36"/>
          <w:u w:val="single"/>
        </w:rPr>
        <w:t xml:space="preserve"> </w:t>
      </w:r>
      <w:r>
        <w:rPr>
          <w:rFonts w:ascii="Times New Roman" w:eastAsia="黑体" w:hAnsi="Times New Roman" w:cs="Times New Roman"/>
          <w:spacing w:val="8"/>
          <w:sz w:val="36"/>
          <w:szCs w:val="36"/>
          <w:u w:val="single"/>
        </w:rPr>
        <w:t>学前教育</w:t>
      </w:r>
      <w:r>
        <w:rPr>
          <w:rFonts w:ascii="Times New Roman" w:eastAsia="黑体" w:hAnsi="Times New Roman" w:cs="Times New Roman"/>
          <w:spacing w:val="8"/>
          <w:sz w:val="36"/>
          <w:szCs w:val="36"/>
          <w:u w:val="single"/>
        </w:rPr>
        <w:t xml:space="preserve"> </w:t>
      </w:r>
      <w:r>
        <w:rPr>
          <w:rFonts w:ascii="Times New Roman" w:eastAsia="黑体" w:hAnsi="Times New Roman" w:cs="Times New Roman"/>
          <w:spacing w:val="8"/>
          <w:sz w:val="36"/>
          <w:szCs w:val="36"/>
        </w:rPr>
        <w:t>专业人才培养方案</w:t>
      </w:r>
    </w:p>
    <w:p w:rsidR="00D63FFE" w:rsidRDefault="003879D8">
      <w:pPr>
        <w:spacing w:line="360" w:lineRule="auto"/>
        <w:jc w:val="center"/>
        <w:rPr>
          <w:rFonts w:ascii="Times New Roman" w:eastAsia="黑体" w:hAnsi="Times New Roman" w:cs="Times New Roman"/>
          <w:sz w:val="36"/>
          <w:szCs w:val="36"/>
        </w:rPr>
      </w:pPr>
      <w:r>
        <w:rPr>
          <w:rFonts w:ascii="Times New Roman" w:eastAsia="黑体" w:hAnsi="Times New Roman" w:cs="Times New Roman"/>
          <w:spacing w:val="23"/>
          <w:sz w:val="36"/>
          <w:szCs w:val="36"/>
        </w:rPr>
        <w:t>（</w:t>
      </w:r>
      <w:r>
        <w:rPr>
          <w:rFonts w:ascii="Times New Roman" w:eastAsia="黑体" w:hAnsi="Times New Roman" w:cs="Times New Roman"/>
          <w:spacing w:val="14"/>
          <w:sz w:val="36"/>
          <w:szCs w:val="36"/>
          <w:u w:val="single"/>
        </w:rPr>
        <w:t>20</w:t>
      </w:r>
      <w:r>
        <w:rPr>
          <w:rFonts w:ascii="Times New Roman" w:eastAsia="黑体" w:hAnsi="Times New Roman" w:cs="Times New Roman" w:hint="eastAsia"/>
          <w:spacing w:val="14"/>
          <w:sz w:val="36"/>
          <w:szCs w:val="36"/>
          <w:u w:val="single"/>
        </w:rPr>
        <w:t>22</w:t>
      </w:r>
      <w:r>
        <w:rPr>
          <w:rFonts w:ascii="Times New Roman" w:eastAsia="黑体" w:hAnsi="Times New Roman" w:cs="Times New Roman"/>
          <w:spacing w:val="14"/>
          <w:sz w:val="36"/>
          <w:szCs w:val="36"/>
        </w:rPr>
        <w:t>级，</w:t>
      </w:r>
      <w:r>
        <w:rPr>
          <w:rFonts w:ascii="Times New Roman" w:eastAsia="黑体" w:hAnsi="Times New Roman" w:cs="Times New Roman"/>
          <w:spacing w:val="14"/>
          <w:sz w:val="36"/>
          <w:szCs w:val="36"/>
          <w:u w:val="single"/>
        </w:rPr>
        <w:t>五年</w:t>
      </w:r>
      <w:r>
        <w:rPr>
          <w:rFonts w:ascii="Times New Roman" w:eastAsia="黑体" w:hAnsi="Times New Roman" w:cs="Times New Roman"/>
          <w:spacing w:val="14"/>
          <w:sz w:val="36"/>
          <w:szCs w:val="36"/>
        </w:rPr>
        <w:t>制）</w:t>
      </w:r>
    </w:p>
    <w:p w:rsidR="00D63FFE" w:rsidRDefault="00D63FFE">
      <w:pPr>
        <w:spacing w:line="252" w:lineRule="auto"/>
      </w:pP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0" w:name="_Toc31807"/>
      <w:r>
        <w:rPr>
          <w:rFonts w:ascii="黑体" w:eastAsia="黑体" w:hAnsi="黑体" w:cs="黑体"/>
          <w:spacing w:val="9"/>
          <w:position w:val="4"/>
          <w:sz w:val="30"/>
          <w:szCs w:val="30"/>
        </w:rPr>
        <w:t>一、专业名称及代码</w:t>
      </w:r>
      <w:bookmarkEnd w:id="0"/>
    </w:p>
    <w:p w:rsidR="00D63FFE" w:rsidRDefault="003879D8">
      <w:pPr>
        <w:spacing w:line="480" w:lineRule="exact"/>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14:textOutline w14:w="3810" w14:cap="sq" w14:cmpd="sng" w14:algn="ctr">
            <w14:solidFill>
              <w14:schemeClr w14:val="tx1"/>
            </w14:solidFill>
            <w14:prstDash w14:val="solid"/>
            <w14:bevel/>
          </w14:textOutline>
        </w:rPr>
        <w:t>专业名称：</w:t>
      </w:r>
      <w:r>
        <w:rPr>
          <w:rFonts w:ascii="Times New Roman" w:eastAsia="仿宋_GB2312" w:hAnsi="Times New Roman" w:cs="Times New Roman" w:hint="eastAsia"/>
          <w:sz w:val="28"/>
          <w:szCs w:val="28"/>
        </w:rPr>
        <w:t>学前教育</w:t>
      </w:r>
    </w:p>
    <w:p w:rsidR="00D63FFE" w:rsidRDefault="003879D8">
      <w:pPr>
        <w:spacing w:line="480" w:lineRule="exact"/>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14:textOutline w14:w="3810" w14:cap="sq" w14:cmpd="sng" w14:algn="ctr">
            <w14:solidFill>
              <w14:schemeClr w14:val="tx1"/>
            </w14:solidFill>
            <w14:prstDash w14:val="solid"/>
            <w14:bevel/>
          </w14:textOutline>
        </w:rPr>
        <w:t>专业代码：</w:t>
      </w:r>
      <w:r>
        <w:rPr>
          <w:rFonts w:ascii="Times New Roman" w:eastAsia="仿宋_GB2312" w:hAnsi="Times New Roman" w:cs="Times New Roman"/>
          <w:sz w:val="28"/>
          <w:szCs w:val="28"/>
        </w:rPr>
        <w:t>570102K</w:t>
      </w: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1" w:name="_Toc16423"/>
      <w:r>
        <w:rPr>
          <w:rFonts w:ascii="黑体" w:eastAsia="黑体" w:hAnsi="黑体" w:cs="黑体"/>
          <w:spacing w:val="9"/>
          <w:position w:val="4"/>
          <w:sz w:val="30"/>
          <w:szCs w:val="30"/>
        </w:rPr>
        <w:t>二、入学要求</w:t>
      </w:r>
      <w:bookmarkEnd w:id="1"/>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初中阶段教育毕业生</w:t>
      </w: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2" w:name="_Toc25032"/>
      <w:r>
        <w:rPr>
          <w:rFonts w:ascii="黑体" w:eastAsia="黑体" w:hAnsi="黑体" w:cs="黑体"/>
          <w:spacing w:val="9"/>
          <w:position w:val="4"/>
          <w:sz w:val="30"/>
          <w:szCs w:val="30"/>
        </w:rPr>
        <w:t>三、修业年限</w:t>
      </w:r>
      <w:bookmarkEnd w:id="2"/>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3" w:name="_Toc6025"/>
      <w:r>
        <w:rPr>
          <w:rFonts w:ascii="黑体" w:eastAsia="黑体" w:hAnsi="黑体" w:cs="黑体"/>
          <w:spacing w:val="9"/>
          <w:position w:val="4"/>
          <w:sz w:val="30"/>
          <w:szCs w:val="30"/>
        </w:rPr>
        <w:t>四、职业和岗位面向</w:t>
      </w:r>
      <w:bookmarkEnd w:id="3"/>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4" w:name="_Toc15944"/>
      <w:r>
        <w:rPr>
          <w:rFonts w:ascii="黑体" w:eastAsia="黑体" w:hAnsi="黑体" w:cs="黑体" w:hint="eastAsia"/>
          <w:color w:val="0C0C0C"/>
          <w:spacing w:val="-2"/>
          <w:sz w:val="28"/>
          <w:szCs w:val="28"/>
        </w:rPr>
        <w:t>（一）职业面向</w:t>
      </w:r>
      <w:bookmarkEnd w:id="4"/>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学前教育专业职业面向如表</w:t>
      </w:r>
      <w:r>
        <w:rPr>
          <w:rFonts w:ascii="Times New Roman" w:eastAsia="仿宋_GB2312" w:hAnsi="Times New Roman" w:cs="Times New Roman" w:hint="eastAsia"/>
          <w:sz w:val="28"/>
          <w:szCs w:val="28"/>
        </w:rPr>
        <w:t xml:space="preserve"> 1 </w:t>
      </w:r>
      <w:r>
        <w:rPr>
          <w:rFonts w:ascii="Times New Roman" w:eastAsia="仿宋_GB2312" w:hAnsi="Times New Roman" w:cs="Times New Roman" w:hint="eastAsia"/>
          <w:sz w:val="28"/>
          <w:szCs w:val="28"/>
        </w:rPr>
        <w:t>所示。</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1  </w:t>
      </w:r>
      <w:r>
        <w:rPr>
          <w:rFonts w:ascii="Times New Roman" w:eastAsia="仿宋" w:hAnsi="Times New Roman" w:cs="Times New Roman"/>
          <w:sz w:val="28"/>
          <w:szCs w:val="28"/>
        </w:rPr>
        <w:t>学前教育专业职业面向</w:t>
      </w:r>
    </w:p>
    <w:tbl>
      <w:tblPr>
        <w:tblStyle w:val="TableNormal"/>
        <w:tblW w:w="90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85"/>
        <w:gridCol w:w="1356"/>
        <w:gridCol w:w="1394"/>
        <w:gridCol w:w="1487"/>
        <w:gridCol w:w="3334"/>
      </w:tblGrid>
      <w:tr w:rsidR="00D63FFE">
        <w:trPr>
          <w:trHeight w:val="1017"/>
        </w:trPr>
        <w:tc>
          <w:tcPr>
            <w:tcW w:w="1485" w:type="dxa"/>
            <w:vAlign w:val="center"/>
          </w:tcPr>
          <w:p w:rsidR="00D63FFE" w:rsidRDefault="003879D8">
            <w:pPr>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所属专业大类</w:t>
            </w:r>
          </w:p>
          <w:p w:rsidR="00D63FFE" w:rsidRDefault="003879D8">
            <w:pPr>
              <w:jc w:val="center"/>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w:t>
            </w:r>
            <w:r>
              <w:rPr>
                <w:rFonts w:ascii="仿宋" w:eastAsia="仿宋" w:hAnsi="仿宋" w:cs="仿宋"/>
                <w:spacing w:val="7"/>
                <w:sz w:val="20"/>
                <w:szCs w:val="20"/>
                <w14:textOutline w14:w="3797" w14:cap="sq" w14:cmpd="sng" w14:algn="ctr">
                  <w14:solidFill>
                    <w14:srgbClr w14:val="000000"/>
                  </w14:solidFill>
                  <w14:prstDash w14:val="solid"/>
                  <w14:bevel/>
                </w14:textOutline>
              </w:rPr>
              <w:t>代码</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w:t>
            </w:r>
          </w:p>
        </w:tc>
        <w:tc>
          <w:tcPr>
            <w:tcW w:w="1356" w:type="dxa"/>
            <w:vAlign w:val="center"/>
          </w:tcPr>
          <w:p w:rsidR="00D63FFE" w:rsidRDefault="003879D8">
            <w:pPr>
              <w:jc w:val="center"/>
              <w:rPr>
                <w:rFonts w:ascii="仿宋" w:eastAsia="仿宋" w:hAnsi="仿宋" w:cs="仿宋"/>
                <w:sz w:val="20"/>
                <w:szCs w:val="20"/>
              </w:rPr>
            </w:pPr>
            <w:r>
              <w:rPr>
                <w:rFonts w:ascii="仿宋" w:eastAsia="仿宋" w:hAnsi="仿宋" w:cs="仿宋"/>
                <w:spacing w:val="8"/>
                <w:sz w:val="20"/>
                <w:szCs w:val="20"/>
                <w14:textOutline w14:w="3797" w14:cap="sq" w14:cmpd="sng" w14:algn="ctr">
                  <w14:solidFill>
                    <w14:srgbClr w14:val="000000"/>
                  </w14:solidFill>
                  <w14:prstDash w14:val="solid"/>
                  <w14:bevel/>
                </w14:textOutline>
              </w:rPr>
              <w:t>所</w:t>
            </w:r>
            <w:r>
              <w:rPr>
                <w:rFonts w:ascii="仿宋" w:eastAsia="仿宋" w:hAnsi="仿宋" w:cs="仿宋"/>
                <w:spacing w:val="7"/>
                <w:sz w:val="20"/>
                <w:szCs w:val="20"/>
                <w14:textOutline w14:w="3797" w14:cap="sq" w14:cmpd="sng" w14:algn="ctr">
                  <w14:solidFill>
                    <w14:srgbClr w14:val="000000"/>
                  </w14:solidFill>
                  <w14:prstDash w14:val="solid"/>
                  <w14:bevel/>
                </w14:textOutline>
              </w:rPr>
              <w:t>属专业类</w:t>
            </w:r>
          </w:p>
          <w:p w:rsidR="00D63FFE" w:rsidRDefault="003879D8">
            <w:pPr>
              <w:jc w:val="center"/>
              <w:rPr>
                <w:rFonts w:ascii="仿宋" w:eastAsia="仿宋" w:hAnsi="仿宋" w:cs="仿宋"/>
                <w:sz w:val="20"/>
                <w:szCs w:val="20"/>
              </w:rPr>
            </w:pPr>
            <w:r>
              <w:rPr>
                <w:rFonts w:ascii="仿宋" w:eastAsia="仿宋" w:hAnsi="仿宋" w:cs="仿宋" w:hint="eastAsia"/>
                <w:spacing w:val="29"/>
                <w:sz w:val="20"/>
                <w:szCs w:val="20"/>
                <w14:textOutline w14:w="3797" w14:cap="sq" w14:cmpd="sng" w14:algn="ctr">
                  <w14:solidFill>
                    <w14:srgbClr w14:val="000000"/>
                  </w14:solidFill>
                  <w14:prstDash w14:val="solid"/>
                  <w14:bevel/>
                </w14:textOutline>
              </w:rPr>
              <w:t>（</w:t>
            </w:r>
            <w:r>
              <w:rPr>
                <w:rFonts w:ascii="仿宋" w:eastAsia="仿宋" w:hAnsi="仿宋" w:cs="仿宋"/>
                <w:spacing w:val="28"/>
                <w:sz w:val="20"/>
                <w:szCs w:val="20"/>
                <w14:textOutline w14:w="3797" w14:cap="sq" w14:cmpd="sng" w14:algn="ctr">
                  <w14:solidFill>
                    <w14:srgbClr w14:val="000000"/>
                  </w14:solidFill>
                  <w14:prstDash w14:val="solid"/>
                  <w14:bevel/>
                </w14:textOutline>
              </w:rPr>
              <w:t>代码</w:t>
            </w:r>
            <w:r>
              <w:rPr>
                <w:rFonts w:ascii="仿宋" w:eastAsia="仿宋" w:hAnsi="仿宋" w:cs="仿宋" w:hint="eastAsia"/>
                <w:spacing w:val="28"/>
                <w:sz w:val="20"/>
                <w:szCs w:val="20"/>
                <w14:textOutline w14:w="3797" w14:cap="sq" w14:cmpd="sng" w14:algn="ctr">
                  <w14:solidFill>
                    <w14:srgbClr w14:val="000000"/>
                  </w14:solidFill>
                  <w14:prstDash w14:val="solid"/>
                  <w14:bevel/>
                </w14:textOutline>
              </w:rPr>
              <w:t>）</w:t>
            </w:r>
          </w:p>
        </w:tc>
        <w:tc>
          <w:tcPr>
            <w:tcW w:w="1394" w:type="dxa"/>
            <w:vAlign w:val="center"/>
          </w:tcPr>
          <w:p w:rsidR="00D63FFE" w:rsidRDefault="003879D8">
            <w:pPr>
              <w:jc w:val="center"/>
              <w:rPr>
                <w:rFonts w:ascii="仿宋" w:eastAsia="仿宋" w:hAnsi="仿宋" w:cs="仿宋"/>
                <w:sz w:val="20"/>
                <w:szCs w:val="20"/>
              </w:rPr>
            </w:pPr>
            <w:r>
              <w:rPr>
                <w:rFonts w:ascii="仿宋" w:eastAsia="仿宋" w:hAnsi="仿宋" w:cs="仿宋"/>
                <w:spacing w:val="9"/>
                <w:position w:val="4"/>
                <w:sz w:val="20"/>
                <w:szCs w:val="20"/>
                <w14:textOutline w14:w="3797" w14:cap="sq" w14:cmpd="sng" w14:algn="ctr">
                  <w14:solidFill>
                    <w14:srgbClr w14:val="000000"/>
                  </w14:solidFill>
                  <w14:prstDash w14:val="solid"/>
                  <w14:bevel/>
                </w14:textOutline>
              </w:rPr>
              <w:t>对</w:t>
            </w:r>
            <w:r>
              <w:rPr>
                <w:rFonts w:ascii="仿宋" w:eastAsia="仿宋" w:hAnsi="仿宋" w:cs="仿宋"/>
                <w:spacing w:val="6"/>
                <w:position w:val="4"/>
                <w:sz w:val="20"/>
                <w:szCs w:val="20"/>
                <w14:textOutline w14:w="3797" w14:cap="sq" w14:cmpd="sng" w14:algn="ctr">
                  <w14:solidFill>
                    <w14:srgbClr w14:val="000000"/>
                  </w14:solidFill>
                  <w14:prstDash w14:val="solid"/>
                  <w14:bevel/>
                </w14:textOutline>
              </w:rPr>
              <w:t>应行业</w:t>
            </w:r>
          </w:p>
          <w:p w:rsidR="00D63FFE" w:rsidRDefault="003879D8">
            <w:pPr>
              <w:jc w:val="center"/>
              <w:rPr>
                <w:rFonts w:ascii="仿宋" w:eastAsia="仿宋" w:hAnsi="仿宋" w:cs="仿宋"/>
                <w:sz w:val="20"/>
                <w:szCs w:val="20"/>
              </w:rPr>
            </w:pPr>
            <w:r>
              <w:rPr>
                <w:rFonts w:ascii="仿宋" w:eastAsia="仿宋" w:hAnsi="仿宋" w:cs="仿宋" w:hint="eastAsia"/>
                <w:spacing w:val="29"/>
                <w:sz w:val="20"/>
                <w:szCs w:val="20"/>
                <w14:textOutline w14:w="3797" w14:cap="sq" w14:cmpd="sng" w14:algn="ctr">
                  <w14:solidFill>
                    <w14:srgbClr w14:val="000000"/>
                  </w14:solidFill>
                  <w14:prstDash w14:val="solid"/>
                  <w14:bevel/>
                </w14:textOutline>
              </w:rPr>
              <w:t>（</w:t>
            </w:r>
            <w:r>
              <w:rPr>
                <w:rFonts w:ascii="仿宋" w:eastAsia="仿宋" w:hAnsi="仿宋" w:cs="仿宋"/>
                <w:spacing w:val="28"/>
                <w:sz w:val="20"/>
                <w:szCs w:val="20"/>
                <w14:textOutline w14:w="3797" w14:cap="sq" w14:cmpd="sng" w14:algn="ctr">
                  <w14:solidFill>
                    <w14:srgbClr w14:val="000000"/>
                  </w14:solidFill>
                  <w14:prstDash w14:val="solid"/>
                  <w14:bevel/>
                </w14:textOutline>
              </w:rPr>
              <w:t>代码</w:t>
            </w:r>
            <w:r>
              <w:rPr>
                <w:rFonts w:ascii="仿宋" w:eastAsia="仿宋" w:hAnsi="仿宋" w:cs="仿宋" w:hint="eastAsia"/>
                <w:spacing w:val="28"/>
                <w:sz w:val="20"/>
                <w:szCs w:val="20"/>
                <w14:textOutline w14:w="3797" w14:cap="sq" w14:cmpd="sng" w14:algn="ctr">
                  <w14:solidFill>
                    <w14:srgbClr w14:val="000000"/>
                  </w14:solidFill>
                  <w14:prstDash w14:val="solid"/>
                  <w14:bevel/>
                </w14:textOutline>
              </w:rPr>
              <w:t>）</w:t>
            </w:r>
          </w:p>
        </w:tc>
        <w:tc>
          <w:tcPr>
            <w:tcW w:w="1487" w:type="dxa"/>
            <w:vAlign w:val="center"/>
          </w:tcPr>
          <w:p w:rsidR="00D63FFE" w:rsidRDefault="003879D8">
            <w:pPr>
              <w:jc w:val="center"/>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主要职业类别</w:t>
            </w:r>
          </w:p>
          <w:p w:rsidR="00D63FFE" w:rsidRDefault="003879D8">
            <w:pPr>
              <w:jc w:val="center"/>
              <w:rPr>
                <w:rFonts w:ascii="仿宋" w:eastAsia="仿宋" w:hAnsi="仿宋" w:cs="仿宋"/>
                <w:sz w:val="20"/>
                <w:szCs w:val="20"/>
              </w:rPr>
            </w:pPr>
            <w:r>
              <w:rPr>
                <w:rFonts w:ascii="仿宋" w:eastAsia="仿宋" w:hAnsi="仿宋" w:cs="仿宋" w:hint="eastAsia"/>
                <w:spacing w:val="29"/>
                <w:sz w:val="20"/>
                <w:szCs w:val="20"/>
                <w14:textOutline w14:w="3797" w14:cap="sq" w14:cmpd="sng" w14:algn="ctr">
                  <w14:solidFill>
                    <w14:srgbClr w14:val="000000"/>
                  </w14:solidFill>
                  <w14:prstDash w14:val="solid"/>
                  <w14:bevel/>
                </w14:textOutline>
              </w:rPr>
              <w:t>（</w:t>
            </w:r>
            <w:r>
              <w:rPr>
                <w:rFonts w:ascii="仿宋" w:eastAsia="仿宋" w:hAnsi="仿宋" w:cs="仿宋"/>
                <w:spacing w:val="28"/>
                <w:sz w:val="20"/>
                <w:szCs w:val="20"/>
                <w14:textOutline w14:w="3797" w14:cap="sq" w14:cmpd="sng" w14:algn="ctr">
                  <w14:solidFill>
                    <w14:srgbClr w14:val="000000"/>
                  </w14:solidFill>
                  <w14:prstDash w14:val="solid"/>
                  <w14:bevel/>
                </w14:textOutline>
              </w:rPr>
              <w:t>代码</w:t>
            </w:r>
            <w:r>
              <w:rPr>
                <w:rFonts w:ascii="仿宋" w:eastAsia="仿宋" w:hAnsi="仿宋" w:cs="仿宋" w:hint="eastAsia"/>
                <w:spacing w:val="28"/>
                <w:sz w:val="20"/>
                <w:szCs w:val="20"/>
                <w14:textOutline w14:w="3797" w14:cap="sq" w14:cmpd="sng" w14:algn="ctr">
                  <w14:solidFill>
                    <w14:srgbClr w14:val="000000"/>
                  </w14:solidFill>
                  <w14:prstDash w14:val="solid"/>
                  <w14:bevel/>
                </w14:textOutline>
              </w:rPr>
              <w:t>）</w:t>
            </w:r>
          </w:p>
        </w:tc>
        <w:tc>
          <w:tcPr>
            <w:tcW w:w="3334" w:type="dxa"/>
            <w:tcBorders>
              <w:right w:val="single" w:sz="6" w:space="0" w:color="000000"/>
            </w:tcBorders>
            <w:vAlign w:val="center"/>
          </w:tcPr>
          <w:p w:rsidR="00D63FFE" w:rsidRDefault="003879D8">
            <w:pPr>
              <w:jc w:val="center"/>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主要岗位群或技术领域举</w:t>
            </w:r>
            <w:r>
              <w:rPr>
                <w:rFonts w:ascii="仿宋" w:eastAsia="仿宋" w:hAnsi="仿宋" w:cs="仿宋"/>
                <w:spacing w:val="8"/>
                <w:sz w:val="20"/>
                <w:szCs w:val="20"/>
                <w14:textOutline w14:w="3797" w14:cap="sq" w14:cmpd="sng" w14:algn="ctr">
                  <w14:solidFill>
                    <w14:srgbClr w14:val="000000"/>
                  </w14:solidFill>
                  <w14:prstDash w14:val="solid"/>
                  <w14:bevel/>
                </w14:textOutline>
              </w:rPr>
              <w:t>例</w:t>
            </w:r>
          </w:p>
        </w:tc>
      </w:tr>
      <w:tr w:rsidR="00D63FFE">
        <w:trPr>
          <w:trHeight w:val="1096"/>
        </w:trPr>
        <w:tc>
          <w:tcPr>
            <w:tcW w:w="1485" w:type="dxa"/>
            <w:vAlign w:val="center"/>
          </w:tcPr>
          <w:p w:rsidR="00D63FFE" w:rsidRDefault="003879D8">
            <w:pPr>
              <w:jc w:val="center"/>
              <w:rPr>
                <w:rFonts w:ascii="仿宋" w:eastAsia="仿宋" w:hAnsi="仿宋" w:cs="仿宋"/>
                <w:sz w:val="20"/>
                <w:szCs w:val="20"/>
              </w:rPr>
            </w:pPr>
            <w:r>
              <w:rPr>
                <w:rFonts w:ascii="仿宋" w:eastAsia="仿宋" w:hAnsi="仿宋" w:cs="仿宋"/>
                <w:spacing w:val="5"/>
                <w:sz w:val="20"/>
                <w:szCs w:val="20"/>
              </w:rPr>
              <w:t>教育与</w:t>
            </w:r>
          </w:p>
          <w:p w:rsidR="00D63FFE" w:rsidRDefault="003879D8">
            <w:pPr>
              <w:jc w:val="center"/>
              <w:rPr>
                <w:rFonts w:ascii="仿宋" w:eastAsia="仿宋" w:hAnsi="仿宋" w:cs="仿宋"/>
                <w:sz w:val="20"/>
                <w:szCs w:val="20"/>
              </w:rPr>
            </w:pPr>
            <w:r>
              <w:rPr>
                <w:rFonts w:ascii="仿宋" w:eastAsia="仿宋" w:hAnsi="仿宋" w:cs="仿宋"/>
                <w:spacing w:val="6"/>
                <w:sz w:val="20"/>
                <w:szCs w:val="20"/>
              </w:rPr>
              <w:t>体</w:t>
            </w:r>
            <w:r>
              <w:rPr>
                <w:rFonts w:ascii="仿宋" w:eastAsia="仿宋" w:hAnsi="仿宋" w:cs="仿宋"/>
                <w:spacing w:val="4"/>
                <w:sz w:val="20"/>
                <w:szCs w:val="20"/>
              </w:rPr>
              <w:t>育大</w:t>
            </w:r>
            <w:r>
              <w:rPr>
                <w:rFonts w:ascii="仿宋" w:eastAsia="仿宋" w:hAnsi="仿宋" w:cs="仿宋"/>
                <w:sz w:val="20"/>
                <w:szCs w:val="20"/>
              </w:rPr>
              <w:t>类</w:t>
            </w:r>
          </w:p>
          <w:p w:rsidR="00D63FFE" w:rsidRDefault="003879D8">
            <w:pPr>
              <w:jc w:val="center"/>
              <w:rPr>
                <w:rFonts w:eastAsia="宋体"/>
              </w:rPr>
            </w:pPr>
            <w:r>
              <w:rPr>
                <w:rFonts w:ascii="Times New Roman" w:eastAsia="Times New Roman" w:hAnsi="Times New Roman" w:cs="Times New Roman" w:hint="eastAsia"/>
                <w:spacing w:val="16"/>
                <w:sz w:val="20"/>
                <w:szCs w:val="20"/>
              </w:rPr>
              <w:t>（57）</w:t>
            </w:r>
          </w:p>
        </w:tc>
        <w:tc>
          <w:tcPr>
            <w:tcW w:w="1356" w:type="dxa"/>
            <w:vAlign w:val="center"/>
          </w:tcPr>
          <w:p w:rsidR="00D63FFE" w:rsidRDefault="003879D8">
            <w:pPr>
              <w:jc w:val="center"/>
              <w:rPr>
                <w:rFonts w:ascii="仿宋" w:eastAsia="仿宋" w:hAnsi="仿宋" w:cs="仿宋"/>
                <w:sz w:val="20"/>
                <w:szCs w:val="20"/>
              </w:rPr>
            </w:pPr>
            <w:r>
              <w:rPr>
                <w:rFonts w:ascii="仿宋" w:eastAsia="仿宋" w:hAnsi="仿宋" w:cs="仿宋"/>
                <w:spacing w:val="5"/>
                <w:sz w:val="20"/>
                <w:szCs w:val="20"/>
              </w:rPr>
              <w:t>教育类</w:t>
            </w:r>
          </w:p>
          <w:p w:rsidR="00D63FFE" w:rsidRDefault="003879D8">
            <w:pPr>
              <w:jc w:val="center"/>
              <w:textAlignment w:val="center"/>
              <w:rPr>
                <w:rFonts w:eastAsia="宋体"/>
              </w:rPr>
            </w:pPr>
            <w:r>
              <w:rPr>
                <w:rFonts w:ascii="Times New Roman" w:eastAsia="Times New Roman" w:hAnsi="Times New Roman" w:cs="Times New Roman" w:hint="eastAsia"/>
                <w:spacing w:val="16"/>
                <w:sz w:val="20"/>
                <w:szCs w:val="20"/>
              </w:rPr>
              <w:t>（5701）</w:t>
            </w:r>
          </w:p>
        </w:tc>
        <w:tc>
          <w:tcPr>
            <w:tcW w:w="1394" w:type="dxa"/>
            <w:vAlign w:val="center"/>
          </w:tcPr>
          <w:p w:rsidR="00D63FFE" w:rsidRDefault="003879D8">
            <w:pPr>
              <w:jc w:val="center"/>
              <w:rPr>
                <w:rFonts w:ascii="仿宋" w:eastAsia="仿宋" w:hAnsi="仿宋" w:cs="仿宋"/>
                <w:sz w:val="20"/>
                <w:szCs w:val="20"/>
              </w:rPr>
            </w:pPr>
            <w:r>
              <w:rPr>
                <w:rFonts w:ascii="仿宋" w:eastAsia="仿宋" w:hAnsi="仿宋" w:cs="仿宋"/>
                <w:spacing w:val="21"/>
                <w:sz w:val="20"/>
                <w:szCs w:val="20"/>
              </w:rPr>
              <w:t>学前教</w:t>
            </w:r>
            <w:r>
              <w:rPr>
                <w:rFonts w:ascii="仿宋" w:eastAsia="仿宋" w:hAnsi="仿宋" w:cs="仿宋"/>
                <w:spacing w:val="19"/>
                <w:sz w:val="20"/>
                <w:szCs w:val="20"/>
              </w:rPr>
              <w:t>育</w:t>
            </w:r>
          </w:p>
          <w:p w:rsidR="00D63FFE" w:rsidRDefault="003879D8">
            <w:pPr>
              <w:jc w:val="center"/>
              <w:rPr>
                <w:rFonts w:ascii="仿宋" w:eastAsia="宋体" w:hAnsi="仿宋" w:cs="仿宋"/>
                <w:sz w:val="20"/>
                <w:szCs w:val="20"/>
              </w:rPr>
            </w:pPr>
            <w:r>
              <w:rPr>
                <w:rFonts w:ascii="仿宋" w:eastAsia="仿宋" w:hAnsi="仿宋" w:cs="仿宋" w:hint="eastAsia"/>
                <w:spacing w:val="20"/>
                <w:sz w:val="20"/>
                <w:szCs w:val="20"/>
              </w:rPr>
              <w:t>（</w:t>
            </w:r>
            <w:r>
              <w:rPr>
                <w:rFonts w:ascii="Times New Roman" w:eastAsia="Times New Roman" w:hAnsi="Times New Roman" w:cs="Times New Roman"/>
                <w:spacing w:val="16"/>
                <w:sz w:val="20"/>
                <w:szCs w:val="20"/>
              </w:rPr>
              <w:t>570102</w:t>
            </w:r>
            <w:r>
              <w:rPr>
                <w:rFonts w:ascii="Times New Roman" w:eastAsia="Times New Roman" w:hAnsi="Times New Roman" w:cs="Times New Roman"/>
                <w:sz w:val="20"/>
                <w:szCs w:val="20"/>
              </w:rPr>
              <w:t>K</w:t>
            </w:r>
            <w:r>
              <w:rPr>
                <w:rFonts w:ascii="仿宋" w:eastAsia="仿宋" w:hAnsi="仿宋" w:cs="仿宋" w:hint="eastAsia"/>
                <w:spacing w:val="16"/>
                <w:sz w:val="20"/>
                <w:szCs w:val="20"/>
              </w:rPr>
              <w:t>）</w:t>
            </w:r>
          </w:p>
        </w:tc>
        <w:tc>
          <w:tcPr>
            <w:tcW w:w="1487" w:type="dxa"/>
            <w:vAlign w:val="center"/>
          </w:tcPr>
          <w:p w:rsidR="00D63FFE" w:rsidRDefault="003879D8">
            <w:pPr>
              <w:jc w:val="center"/>
              <w:rPr>
                <w:rFonts w:ascii="仿宋" w:eastAsia="仿宋" w:hAnsi="仿宋" w:cs="仿宋"/>
                <w:spacing w:val="3"/>
                <w:sz w:val="20"/>
                <w:szCs w:val="20"/>
              </w:rPr>
            </w:pPr>
            <w:r>
              <w:rPr>
                <w:rFonts w:ascii="仿宋" w:eastAsia="仿宋" w:hAnsi="仿宋" w:cs="仿宋"/>
                <w:spacing w:val="6"/>
                <w:sz w:val="20"/>
                <w:szCs w:val="20"/>
              </w:rPr>
              <w:t>幼儿</w:t>
            </w:r>
            <w:r>
              <w:rPr>
                <w:rFonts w:ascii="仿宋" w:eastAsia="仿宋" w:hAnsi="仿宋" w:cs="仿宋"/>
                <w:spacing w:val="4"/>
                <w:sz w:val="20"/>
                <w:szCs w:val="20"/>
              </w:rPr>
              <w:t>教</w:t>
            </w:r>
            <w:r>
              <w:rPr>
                <w:rFonts w:ascii="仿宋" w:eastAsia="仿宋" w:hAnsi="仿宋" w:cs="仿宋"/>
                <w:spacing w:val="3"/>
                <w:sz w:val="20"/>
                <w:szCs w:val="20"/>
              </w:rPr>
              <w:t>师</w:t>
            </w:r>
          </w:p>
          <w:p w:rsidR="00D63FFE" w:rsidRDefault="003879D8">
            <w:pPr>
              <w:jc w:val="center"/>
              <w:rPr>
                <w:rFonts w:ascii="仿宋" w:eastAsia="宋体" w:hAnsi="仿宋" w:cs="仿宋"/>
                <w:sz w:val="20"/>
                <w:szCs w:val="20"/>
              </w:rPr>
            </w:pPr>
            <w:r>
              <w:rPr>
                <w:rFonts w:ascii="仿宋" w:eastAsia="仿宋" w:hAnsi="仿宋" w:cs="仿宋" w:hint="eastAsia"/>
                <w:spacing w:val="3"/>
                <w:sz w:val="20"/>
                <w:szCs w:val="20"/>
                <w:u w:val="single" w:color="6DEB6D"/>
              </w:rPr>
              <w:t>（</w:t>
            </w:r>
            <w:r>
              <w:rPr>
                <w:rFonts w:ascii="Times New Roman" w:eastAsia="Times New Roman" w:hAnsi="Times New Roman" w:cs="Times New Roman"/>
                <w:spacing w:val="16"/>
                <w:sz w:val="20"/>
                <w:szCs w:val="20"/>
              </w:rPr>
              <w:t>20804</w:t>
            </w:r>
            <w:r>
              <w:rPr>
                <w:rFonts w:ascii="仿宋" w:eastAsia="仿宋" w:hAnsi="仿宋" w:cs="仿宋" w:hint="eastAsia"/>
                <w:spacing w:val="3"/>
                <w:sz w:val="20"/>
                <w:szCs w:val="20"/>
                <w:u w:val="single" w:color="6DEB6D"/>
              </w:rPr>
              <w:t>）</w:t>
            </w:r>
          </w:p>
        </w:tc>
        <w:tc>
          <w:tcPr>
            <w:tcW w:w="3334" w:type="dxa"/>
            <w:vAlign w:val="center"/>
          </w:tcPr>
          <w:p w:rsidR="00D63FFE" w:rsidRDefault="003879D8">
            <w:pPr>
              <w:jc w:val="center"/>
              <w:rPr>
                <w:rFonts w:ascii="仿宋" w:eastAsia="仿宋" w:hAnsi="仿宋" w:cs="仿宋"/>
                <w:spacing w:val="5"/>
                <w:sz w:val="20"/>
                <w:szCs w:val="20"/>
              </w:rPr>
            </w:pPr>
            <w:r>
              <w:rPr>
                <w:rFonts w:ascii="仿宋" w:eastAsia="仿宋" w:hAnsi="仿宋" w:cs="仿宋"/>
                <w:spacing w:val="10"/>
                <w:sz w:val="20"/>
                <w:szCs w:val="20"/>
              </w:rPr>
              <w:t>幼儿</w:t>
            </w:r>
            <w:r>
              <w:rPr>
                <w:rFonts w:ascii="仿宋" w:eastAsia="仿宋" w:hAnsi="仿宋" w:cs="仿宋"/>
                <w:spacing w:val="5"/>
                <w:sz w:val="20"/>
                <w:szCs w:val="20"/>
              </w:rPr>
              <w:t>教师、早教教师、育婴师、</w:t>
            </w:r>
          </w:p>
          <w:p w:rsidR="00D63FFE" w:rsidRDefault="003879D8">
            <w:pPr>
              <w:jc w:val="center"/>
              <w:rPr>
                <w:rFonts w:ascii="仿宋" w:eastAsia="仿宋" w:hAnsi="仿宋" w:cs="仿宋"/>
                <w:sz w:val="20"/>
                <w:szCs w:val="20"/>
              </w:rPr>
            </w:pPr>
            <w:r>
              <w:rPr>
                <w:rFonts w:ascii="仿宋" w:eastAsia="仿宋" w:hAnsi="仿宋" w:cs="仿宋"/>
                <w:spacing w:val="10"/>
                <w:sz w:val="20"/>
                <w:szCs w:val="20"/>
              </w:rPr>
              <w:t>艺</w:t>
            </w:r>
            <w:r>
              <w:rPr>
                <w:rFonts w:ascii="仿宋" w:eastAsia="仿宋" w:hAnsi="仿宋" w:cs="仿宋"/>
                <w:spacing w:val="8"/>
                <w:sz w:val="20"/>
                <w:szCs w:val="20"/>
              </w:rPr>
              <w:t>术</w:t>
            </w:r>
            <w:r>
              <w:rPr>
                <w:rFonts w:ascii="仿宋" w:eastAsia="仿宋" w:hAnsi="仿宋" w:cs="仿宋"/>
                <w:spacing w:val="5"/>
                <w:sz w:val="20"/>
                <w:szCs w:val="20"/>
              </w:rPr>
              <w:t>教师、英语教师、编辑工作</w:t>
            </w:r>
            <w:r>
              <w:rPr>
                <w:rFonts w:ascii="仿宋" w:eastAsia="仿宋" w:hAnsi="仿宋" w:cs="仿宋"/>
                <w:sz w:val="20"/>
                <w:szCs w:val="20"/>
              </w:rPr>
              <w:t>等</w:t>
            </w:r>
          </w:p>
        </w:tc>
      </w:tr>
    </w:tbl>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5" w:name="_Toc27195"/>
      <w:r>
        <w:rPr>
          <w:rFonts w:ascii="黑体" w:eastAsia="黑体" w:hAnsi="黑体" w:cs="黑体" w:hint="eastAsia"/>
          <w:color w:val="0C0C0C"/>
          <w:spacing w:val="-2"/>
          <w:sz w:val="28"/>
          <w:szCs w:val="28"/>
        </w:rPr>
        <w:t>（二）岗位面向</w:t>
      </w:r>
      <w:bookmarkEnd w:id="5"/>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本专业毕业生主要面向教育行业的中小企业、机关和事业单位</w:t>
      </w:r>
      <w:bookmarkStart w:id="6" w:name="_GoBack"/>
      <w:bookmarkEnd w:id="6"/>
      <w:r>
        <w:rPr>
          <w:rFonts w:ascii="Times New Roman" w:eastAsia="仿宋_GB2312" w:hAnsi="Times New Roman" w:cs="Times New Roman"/>
          <w:sz w:val="28"/>
          <w:szCs w:val="28"/>
        </w:rPr>
        <w:t>等专业岗位，包括幼儿园、早教机构、月嫂服务机构、幼儿艺术（音乐、美术）培训机构、幼儿英语培训机构等，从事幼儿教师、早教教师、育婴师、幼儿艺术教师、幼儿英语教师等岗位的工作。毕业生就业职业领域及主要工作岗位的初始岗位、发展岗位、目标岗位如表</w:t>
      </w:r>
      <w:r>
        <w:rPr>
          <w:rFonts w:ascii="Times New Roman" w:eastAsia="仿宋_GB2312" w:hAnsi="Times New Roman" w:cs="Times New Roman"/>
          <w:sz w:val="28"/>
          <w:szCs w:val="28"/>
        </w:rPr>
        <w:t xml:space="preserve"> 2 </w:t>
      </w:r>
      <w:r>
        <w:rPr>
          <w:rFonts w:ascii="Times New Roman" w:eastAsia="仿宋_GB2312" w:hAnsi="Times New Roman" w:cs="Times New Roman"/>
          <w:sz w:val="28"/>
          <w:szCs w:val="28"/>
        </w:rPr>
        <w:t>所示。</w:t>
      </w:r>
    </w:p>
    <w:p w:rsidR="00D63FFE" w:rsidRDefault="00D63FFE">
      <w:pPr>
        <w:pStyle w:val="a0"/>
        <w:ind w:firstLine="210"/>
      </w:pPr>
    </w:p>
    <w:p w:rsidR="00D63FFE" w:rsidRDefault="00D63FFE">
      <w:pPr>
        <w:spacing w:before="92" w:line="221" w:lineRule="auto"/>
        <w:rPr>
          <w:rFonts w:ascii="仿宋" w:eastAsia="仿宋" w:hAnsi="仿宋" w:cs="仿宋"/>
          <w:spacing w:val="-1"/>
          <w:sz w:val="28"/>
          <w:szCs w:val="28"/>
        </w:rPr>
        <w:sectPr w:rsidR="00D63FFE">
          <w:footerReference w:type="default" r:id="rId9"/>
          <w:pgSz w:w="11906" w:h="16839"/>
          <w:pgMar w:top="1417" w:right="1417" w:bottom="1417" w:left="1417" w:header="0" w:footer="850" w:gutter="0"/>
          <w:pgNumType w:start="1"/>
          <w:cols w:space="720"/>
        </w:sectPr>
      </w:pP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lastRenderedPageBreak/>
        <w:t>表</w:t>
      </w:r>
      <w:r>
        <w:rPr>
          <w:rFonts w:ascii="Times New Roman" w:eastAsia="仿宋" w:hAnsi="Times New Roman" w:cs="Times New Roman"/>
          <w:sz w:val="28"/>
          <w:szCs w:val="28"/>
        </w:rPr>
        <w:t xml:space="preserve"> 2  </w:t>
      </w:r>
      <w:r>
        <w:rPr>
          <w:rFonts w:ascii="Times New Roman" w:eastAsia="仿宋" w:hAnsi="Times New Roman" w:cs="Times New Roman"/>
          <w:sz w:val="28"/>
          <w:szCs w:val="28"/>
        </w:rPr>
        <w:t>职业领域及主要工作岗位（群）</w:t>
      </w:r>
    </w:p>
    <w:tbl>
      <w:tblPr>
        <w:tblStyle w:val="TableNormal"/>
        <w:tblW w:w="9069"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9"/>
        <w:gridCol w:w="1544"/>
        <w:gridCol w:w="2264"/>
        <w:gridCol w:w="2264"/>
        <w:gridCol w:w="2258"/>
      </w:tblGrid>
      <w:tr w:rsidR="00D63FFE">
        <w:trPr>
          <w:trHeight w:val="710"/>
        </w:trPr>
        <w:tc>
          <w:tcPr>
            <w:tcW w:w="739" w:type="dxa"/>
            <w:vMerge w:val="restart"/>
            <w:tcBorders>
              <w:top w:val="single" w:sz="2" w:space="0" w:color="000000"/>
              <w:bottom w:val="nil"/>
            </w:tcBorders>
            <w:vAlign w:val="center"/>
          </w:tcPr>
          <w:p w:rsidR="00D63FFE" w:rsidRDefault="003879D8">
            <w:pPr>
              <w:jc w:val="center"/>
              <w:rPr>
                <w:rFonts w:ascii="仿宋" w:eastAsia="仿宋" w:hAnsi="仿宋" w:cs="仿宋"/>
              </w:rPr>
            </w:pPr>
            <w:r>
              <w:rPr>
                <w:rFonts w:ascii="仿宋" w:eastAsia="仿宋" w:hAnsi="仿宋" w:cs="仿宋"/>
                <w:spacing w:val="3"/>
                <w14:textOutline w14:w="3797" w14:cap="sq" w14:cmpd="sng" w14:algn="ctr">
                  <w14:solidFill>
                    <w14:srgbClr w14:val="000000"/>
                  </w14:solidFill>
                  <w14:prstDash w14:val="solid"/>
                  <w14:bevel/>
                </w14:textOutline>
              </w:rPr>
              <w:t>序号</w:t>
            </w:r>
          </w:p>
        </w:tc>
        <w:tc>
          <w:tcPr>
            <w:tcW w:w="1544" w:type="dxa"/>
            <w:vMerge w:val="restart"/>
            <w:tcBorders>
              <w:top w:val="single" w:sz="2" w:space="0" w:color="000000"/>
              <w:bottom w:val="nil"/>
            </w:tcBorders>
            <w:vAlign w:val="center"/>
          </w:tcPr>
          <w:p w:rsidR="00D63FFE" w:rsidRDefault="003879D8">
            <w:pPr>
              <w:jc w:val="center"/>
              <w:rPr>
                <w:rFonts w:ascii="仿宋" w:eastAsia="仿宋" w:hAnsi="仿宋" w:cs="仿宋"/>
              </w:rPr>
            </w:pPr>
            <w:r>
              <w:rPr>
                <w:rFonts w:ascii="仿宋" w:eastAsia="仿宋" w:hAnsi="仿宋" w:cs="仿宋"/>
                <w:spacing w:val="8"/>
                <w14:textOutline w14:w="3797" w14:cap="sq" w14:cmpd="sng" w14:algn="ctr">
                  <w14:solidFill>
                    <w14:srgbClr w14:val="000000"/>
                  </w14:solidFill>
                  <w14:prstDash w14:val="solid"/>
                  <w14:bevel/>
                </w14:textOutline>
              </w:rPr>
              <w:t>职</w:t>
            </w:r>
            <w:r>
              <w:rPr>
                <w:rFonts w:ascii="仿宋" w:eastAsia="仿宋" w:hAnsi="仿宋" w:cs="仿宋"/>
                <w:spacing w:val="7"/>
                <w14:textOutline w14:w="3797" w14:cap="sq" w14:cmpd="sng" w14:algn="ctr">
                  <w14:solidFill>
                    <w14:srgbClr w14:val="000000"/>
                  </w14:solidFill>
                  <w14:prstDash w14:val="solid"/>
                  <w14:bevel/>
                </w14:textOutline>
              </w:rPr>
              <w:t>业领域</w:t>
            </w:r>
          </w:p>
        </w:tc>
        <w:tc>
          <w:tcPr>
            <w:tcW w:w="6786" w:type="dxa"/>
            <w:gridSpan w:val="3"/>
            <w:tcBorders>
              <w:top w:val="single" w:sz="2" w:space="0" w:color="000000"/>
              <w:bottom w:val="single" w:sz="2" w:space="0" w:color="000000"/>
            </w:tcBorders>
            <w:vAlign w:val="center"/>
          </w:tcPr>
          <w:p w:rsidR="00D63FFE" w:rsidRDefault="003879D8">
            <w:pPr>
              <w:jc w:val="center"/>
              <w:rPr>
                <w:rFonts w:ascii="仿宋" w:eastAsia="仿宋" w:hAnsi="仿宋" w:cs="仿宋"/>
              </w:rPr>
            </w:pPr>
            <w:r>
              <w:rPr>
                <w:rFonts w:ascii="仿宋" w:eastAsia="仿宋" w:hAnsi="仿宋" w:cs="仿宋"/>
                <w:spacing w:val="6"/>
                <w14:textOutline w14:w="3797" w14:cap="sq" w14:cmpd="sng" w14:algn="ctr">
                  <w14:solidFill>
                    <w14:srgbClr w14:val="000000"/>
                  </w14:solidFill>
                  <w14:prstDash w14:val="solid"/>
                  <w14:bevel/>
                </w14:textOutline>
              </w:rPr>
              <w:t>工作岗</w:t>
            </w:r>
            <w:r>
              <w:rPr>
                <w:rFonts w:ascii="仿宋" w:eastAsia="仿宋" w:hAnsi="仿宋" w:cs="仿宋"/>
                <w:spacing w:val="5"/>
                <w14:textOutline w14:w="3797" w14:cap="sq" w14:cmpd="sng" w14:algn="ctr">
                  <w14:solidFill>
                    <w14:srgbClr w14:val="000000"/>
                  </w14:solidFill>
                  <w14:prstDash w14:val="solid"/>
                  <w14:bevel/>
                </w14:textOutline>
              </w:rPr>
              <w:t>位</w:t>
            </w:r>
          </w:p>
        </w:tc>
      </w:tr>
      <w:tr w:rsidR="00D63FFE">
        <w:trPr>
          <w:trHeight w:val="700"/>
        </w:trPr>
        <w:tc>
          <w:tcPr>
            <w:tcW w:w="739" w:type="dxa"/>
            <w:vMerge/>
            <w:tcBorders>
              <w:top w:val="nil"/>
              <w:bottom w:val="single" w:sz="2" w:space="0" w:color="000000"/>
            </w:tcBorders>
            <w:vAlign w:val="center"/>
          </w:tcPr>
          <w:p w:rsidR="00D63FFE" w:rsidRDefault="00D63FFE">
            <w:pPr>
              <w:jc w:val="center"/>
            </w:pPr>
          </w:p>
        </w:tc>
        <w:tc>
          <w:tcPr>
            <w:tcW w:w="1544" w:type="dxa"/>
            <w:vMerge/>
            <w:tcBorders>
              <w:top w:val="nil"/>
              <w:bottom w:val="single" w:sz="2" w:space="0" w:color="000000"/>
            </w:tcBorders>
            <w:vAlign w:val="center"/>
          </w:tcPr>
          <w:p w:rsidR="00D63FFE" w:rsidRDefault="00D63FFE">
            <w:pPr>
              <w:jc w:val="center"/>
            </w:pPr>
          </w:p>
        </w:tc>
        <w:tc>
          <w:tcPr>
            <w:tcW w:w="2264" w:type="dxa"/>
            <w:tcBorders>
              <w:top w:val="single" w:sz="2" w:space="0" w:color="000000"/>
              <w:bottom w:val="single" w:sz="2" w:space="0" w:color="000000"/>
            </w:tcBorders>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spacing w:val="7"/>
                <w:position w:val="4"/>
                <w14:textOutline w14:w="3797" w14:cap="sq" w14:cmpd="sng" w14:algn="ctr">
                  <w14:solidFill>
                    <w14:srgbClr w14:val="000000"/>
                  </w14:solidFill>
                  <w14:prstDash w14:val="solid"/>
                  <w14:bevel/>
                </w14:textOutline>
              </w:rPr>
              <w:t>初次岗位</w:t>
            </w:r>
          </w:p>
          <w:p w:rsidR="00D63FFE" w:rsidRDefault="003879D8">
            <w:pPr>
              <w:jc w:val="center"/>
              <w:rPr>
                <w:rFonts w:ascii="Times New Roman" w:eastAsia="仿宋" w:hAnsi="Times New Roman" w:cs="Times New Roman"/>
              </w:rPr>
            </w:pPr>
            <w:r>
              <w:rPr>
                <w:rFonts w:ascii="Times New Roman" w:eastAsia="仿宋" w:hAnsi="Times New Roman" w:cs="Times New Roman"/>
                <w:spacing w:val="19"/>
                <w14:textOutline w14:w="3797" w14:cap="sq" w14:cmpd="sng" w14:algn="ctr">
                  <w14:solidFill>
                    <w14:srgbClr w14:val="000000"/>
                  </w14:solidFill>
                  <w14:prstDash w14:val="solid"/>
                  <w14:bevel/>
                </w14:textOutline>
              </w:rPr>
              <w:t>（</w:t>
            </w:r>
            <w:r>
              <w:rPr>
                <w:rFonts w:ascii="Times New Roman" w:eastAsia="仿宋" w:hAnsi="Times New Roman" w:cs="Times New Roman"/>
                <w:spacing w:val="17"/>
                <w14:textOutline w14:w="3797" w14:cap="sq" w14:cmpd="sng" w14:algn="ctr">
                  <w14:solidFill>
                    <w14:srgbClr w14:val="000000"/>
                  </w14:solidFill>
                  <w14:prstDash w14:val="solid"/>
                  <w14:bevel/>
                </w14:textOutline>
              </w:rPr>
              <w:t>毕业</w:t>
            </w:r>
            <w:r>
              <w:rPr>
                <w:rFonts w:ascii="Times New Roman" w:eastAsia="仿宋" w:hAnsi="Times New Roman" w:cs="Times New Roman"/>
                <w:spacing w:val="17"/>
                <w14:textOutline w14:w="3797" w14:cap="sq" w14:cmpd="sng" w14:algn="ctr">
                  <w14:solidFill>
                    <w14:srgbClr w14:val="000000"/>
                  </w14:solidFill>
                  <w14:prstDash w14:val="solid"/>
                  <w14:bevel/>
                </w14:textOutline>
              </w:rPr>
              <w:t>1</w:t>
            </w:r>
            <w:r>
              <w:rPr>
                <w:rFonts w:ascii="Times New Roman" w:eastAsia="仿宋" w:hAnsi="Times New Roman" w:cs="Times New Roman"/>
                <w:color w:val="333333"/>
                <w:spacing w:val="17"/>
              </w:rPr>
              <w:t>-</w:t>
            </w:r>
            <w:r>
              <w:rPr>
                <w:rFonts w:ascii="Times New Roman" w:eastAsia="仿宋" w:hAnsi="Times New Roman" w:cs="Times New Roman"/>
                <w:spacing w:val="17"/>
                <w14:textOutline w14:w="3797" w14:cap="sq" w14:cmpd="sng" w14:algn="ctr">
                  <w14:solidFill>
                    <w14:srgbClr w14:val="000000"/>
                  </w14:solidFill>
                  <w14:prstDash w14:val="solid"/>
                  <w14:bevel/>
                </w14:textOutline>
              </w:rPr>
              <w:t>2</w:t>
            </w:r>
            <w:r>
              <w:rPr>
                <w:rFonts w:ascii="Times New Roman" w:eastAsia="仿宋" w:hAnsi="Times New Roman" w:cs="Times New Roman"/>
                <w:spacing w:val="17"/>
                <w14:textOutline w14:w="3797" w14:cap="sq" w14:cmpd="sng" w14:algn="ctr">
                  <w14:solidFill>
                    <w14:srgbClr w14:val="000000"/>
                  </w14:solidFill>
                  <w14:prstDash w14:val="solid"/>
                  <w14:bevel/>
                </w14:textOutline>
              </w:rPr>
              <w:t>年）</w:t>
            </w:r>
          </w:p>
        </w:tc>
        <w:tc>
          <w:tcPr>
            <w:tcW w:w="2264" w:type="dxa"/>
            <w:tcBorders>
              <w:top w:val="single" w:sz="2" w:space="0" w:color="000000"/>
              <w:bottom w:val="single" w:sz="2" w:space="0" w:color="000000"/>
            </w:tcBorders>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spacing w:val="7"/>
                <w:position w:val="4"/>
                <w14:textOutline w14:w="3797" w14:cap="sq" w14:cmpd="sng" w14:algn="ctr">
                  <w14:solidFill>
                    <w14:srgbClr w14:val="000000"/>
                  </w14:solidFill>
                  <w14:prstDash w14:val="solid"/>
                  <w14:bevel/>
                </w14:textOutline>
              </w:rPr>
              <w:t>发</w:t>
            </w:r>
            <w:r>
              <w:rPr>
                <w:rFonts w:ascii="Times New Roman" w:eastAsia="仿宋" w:hAnsi="Times New Roman" w:cs="Times New Roman"/>
                <w:spacing w:val="5"/>
                <w:position w:val="4"/>
                <w14:textOutline w14:w="3797" w14:cap="sq" w14:cmpd="sng" w14:algn="ctr">
                  <w14:solidFill>
                    <w14:srgbClr w14:val="000000"/>
                  </w14:solidFill>
                  <w14:prstDash w14:val="solid"/>
                  <w14:bevel/>
                </w14:textOutline>
              </w:rPr>
              <w:t>展岗位</w:t>
            </w:r>
          </w:p>
          <w:p w:rsidR="00D63FFE" w:rsidRDefault="003879D8">
            <w:pPr>
              <w:jc w:val="center"/>
              <w:rPr>
                <w:rFonts w:ascii="Times New Roman" w:eastAsia="仿宋" w:hAnsi="Times New Roman" w:cs="Times New Roman"/>
              </w:rPr>
            </w:pPr>
            <w:r>
              <w:rPr>
                <w:rFonts w:ascii="Times New Roman" w:eastAsia="仿宋" w:hAnsi="Times New Roman" w:cs="Times New Roman"/>
                <w:spacing w:val="19"/>
                <w14:textOutline w14:w="3797" w14:cap="sq" w14:cmpd="sng" w14:algn="ctr">
                  <w14:solidFill>
                    <w14:srgbClr w14:val="000000"/>
                  </w14:solidFill>
                  <w14:prstDash w14:val="solid"/>
                  <w14:bevel/>
                </w14:textOutline>
              </w:rPr>
              <w:t>（</w:t>
            </w:r>
            <w:r>
              <w:rPr>
                <w:rFonts w:ascii="Times New Roman" w:eastAsia="仿宋" w:hAnsi="Times New Roman" w:cs="Times New Roman"/>
                <w:spacing w:val="17"/>
                <w14:textOutline w14:w="3797" w14:cap="sq" w14:cmpd="sng" w14:algn="ctr">
                  <w14:solidFill>
                    <w14:srgbClr w14:val="000000"/>
                  </w14:solidFill>
                  <w14:prstDash w14:val="solid"/>
                  <w14:bevel/>
                </w14:textOutline>
              </w:rPr>
              <w:t>毕业</w:t>
            </w:r>
            <w:r>
              <w:rPr>
                <w:rFonts w:ascii="Times New Roman" w:eastAsia="仿宋" w:hAnsi="Times New Roman" w:cs="Times New Roman"/>
                <w:spacing w:val="17"/>
                <w14:textOutline w14:w="3797" w14:cap="sq" w14:cmpd="sng" w14:algn="ctr">
                  <w14:solidFill>
                    <w14:srgbClr w14:val="000000"/>
                  </w14:solidFill>
                  <w14:prstDash w14:val="solid"/>
                  <w14:bevel/>
                </w14:textOutline>
              </w:rPr>
              <w:t>3</w:t>
            </w:r>
            <w:r>
              <w:rPr>
                <w:rFonts w:ascii="Times New Roman" w:eastAsia="仿宋" w:hAnsi="Times New Roman" w:cs="Times New Roman"/>
                <w:color w:val="333333"/>
                <w:spacing w:val="17"/>
              </w:rPr>
              <w:t>-</w:t>
            </w:r>
            <w:r>
              <w:rPr>
                <w:rFonts w:ascii="Times New Roman" w:eastAsia="仿宋" w:hAnsi="Times New Roman" w:cs="Times New Roman"/>
                <w:spacing w:val="17"/>
                <w14:textOutline w14:w="3797" w14:cap="sq" w14:cmpd="sng" w14:algn="ctr">
                  <w14:solidFill>
                    <w14:srgbClr w14:val="000000"/>
                  </w14:solidFill>
                  <w14:prstDash w14:val="solid"/>
                  <w14:bevel/>
                </w14:textOutline>
              </w:rPr>
              <w:t>5</w:t>
            </w:r>
            <w:r>
              <w:rPr>
                <w:rFonts w:ascii="Times New Roman" w:eastAsia="仿宋" w:hAnsi="Times New Roman" w:cs="Times New Roman"/>
                <w:spacing w:val="17"/>
                <w14:textOutline w14:w="3797" w14:cap="sq" w14:cmpd="sng" w14:algn="ctr">
                  <w14:solidFill>
                    <w14:srgbClr w14:val="000000"/>
                  </w14:solidFill>
                  <w14:prstDash w14:val="solid"/>
                  <w14:bevel/>
                </w14:textOutline>
              </w:rPr>
              <w:t>年）</w:t>
            </w:r>
          </w:p>
        </w:tc>
        <w:tc>
          <w:tcPr>
            <w:tcW w:w="2258" w:type="dxa"/>
            <w:tcBorders>
              <w:top w:val="single" w:sz="2" w:space="0" w:color="000000"/>
              <w:bottom w:val="single" w:sz="2" w:space="0" w:color="000000"/>
            </w:tcBorders>
            <w:vAlign w:val="center"/>
          </w:tcPr>
          <w:p w:rsidR="00D63FFE" w:rsidRDefault="003879D8">
            <w:pPr>
              <w:jc w:val="center"/>
              <w:rPr>
                <w:rFonts w:ascii="Times New Roman" w:eastAsia="仿宋" w:hAnsi="Times New Roman" w:cs="Times New Roman"/>
                <w:spacing w:val="-2"/>
                <w14:textOutline w14:w="3797" w14:cap="sq" w14:cmpd="sng" w14:algn="ctr">
                  <w14:solidFill>
                    <w14:srgbClr w14:val="000000"/>
                  </w14:solidFill>
                  <w14:prstDash w14:val="solid"/>
                  <w14:bevel/>
                </w14:textOutline>
              </w:rPr>
            </w:pPr>
            <w:r>
              <w:rPr>
                <w:rFonts w:ascii="Times New Roman" w:eastAsia="仿宋" w:hAnsi="Times New Roman" w:cs="Times New Roman"/>
                <w:spacing w:val="-3"/>
                <w14:textOutline w14:w="3797" w14:cap="sq" w14:cmpd="sng" w14:algn="ctr">
                  <w14:solidFill>
                    <w14:srgbClr w14:val="000000"/>
                  </w14:solidFill>
                  <w14:prstDash w14:val="solid"/>
                  <w14:bevel/>
                </w14:textOutline>
              </w:rPr>
              <w:t>目</w:t>
            </w:r>
            <w:r>
              <w:rPr>
                <w:rFonts w:ascii="Times New Roman" w:eastAsia="仿宋" w:hAnsi="Times New Roman" w:cs="Times New Roman"/>
                <w:spacing w:val="-2"/>
                <w14:textOutline w14:w="3797" w14:cap="sq" w14:cmpd="sng" w14:algn="ctr">
                  <w14:solidFill>
                    <w14:srgbClr w14:val="000000"/>
                  </w14:solidFill>
                  <w14:prstDash w14:val="solid"/>
                  <w14:bevel/>
                </w14:textOutline>
              </w:rPr>
              <w:t>标岗位</w:t>
            </w:r>
          </w:p>
          <w:p w:rsidR="00D63FFE" w:rsidRDefault="003879D8">
            <w:pPr>
              <w:jc w:val="center"/>
              <w:rPr>
                <w:rFonts w:ascii="Times New Roman" w:eastAsia="仿宋" w:hAnsi="Times New Roman" w:cs="Times New Roman"/>
              </w:rPr>
            </w:pPr>
            <w:r>
              <w:rPr>
                <w:rFonts w:ascii="Times New Roman" w:eastAsia="仿宋" w:hAnsi="Times New Roman" w:cs="Times New Roman"/>
                <w:spacing w:val="17"/>
                <w14:textOutline w14:w="3797" w14:cap="sq" w14:cmpd="sng" w14:algn="ctr">
                  <w14:solidFill>
                    <w14:srgbClr w14:val="000000"/>
                  </w14:solidFill>
                  <w14:prstDash w14:val="solid"/>
                  <w14:bevel/>
                </w14:textOutline>
              </w:rPr>
              <w:t>（</w:t>
            </w:r>
            <w:r>
              <w:rPr>
                <w:rFonts w:ascii="Times New Roman" w:eastAsia="仿宋" w:hAnsi="Times New Roman" w:cs="Times New Roman"/>
                <w:spacing w:val="15"/>
                <w14:textOutline w14:w="3797" w14:cap="sq" w14:cmpd="sng" w14:algn="ctr">
                  <w14:solidFill>
                    <w14:srgbClr w14:val="000000"/>
                  </w14:solidFill>
                  <w14:prstDash w14:val="solid"/>
                  <w14:bevel/>
                </w14:textOutline>
              </w:rPr>
              <w:t>毕业</w:t>
            </w:r>
            <w:r>
              <w:rPr>
                <w:rFonts w:ascii="Times New Roman" w:eastAsia="仿宋" w:hAnsi="Times New Roman" w:cs="Times New Roman"/>
                <w:spacing w:val="15"/>
                <w14:textOutline w14:w="3797" w14:cap="sq" w14:cmpd="sng" w14:algn="ctr">
                  <w14:solidFill>
                    <w14:srgbClr w14:val="000000"/>
                  </w14:solidFill>
                  <w14:prstDash w14:val="solid"/>
                  <w14:bevel/>
                </w14:textOutline>
              </w:rPr>
              <w:t>6</w:t>
            </w:r>
            <w:r>
              <w:rPr>
                <w:rFonts w:ascii="Times New Roman" w:eastAsia="仿宋" w:hAnsi="Times New Roman" w:cs="Times New Roman"/>
                <w:color w:val="333333"/>
                <w:spacing w:val="15"/>
              </w:rPr>
              <w:t>-</w:t>
            </w:r>
            <w:r>
              <w:rPr>
                <w:rFonts w:ascii="Times New Roman" w:eastAsia="仿宋" w:hAnsi="Times New Roman" w:cs="Times New Roman"/>
                <w:spacing w:val="15"/>
                <w14:textOutline w14:w="3797" w14:cap="sq" w14:cmpd="sng" w14:algn="ctr">
                  <w14:solidFill>
                    <w14:srgbClr w14:val="000000"/>
                  </w14:solidFill>
                  <w14:prstDash w14:val="solid"/>
                  <w14:bevel/>
                </w14:textOutline>
              </w:rPr>
              <w:t>10</w:t>
            </w:r>
            <w:r>
              <w:rPr>
                <w:rFonts w:ascii="Times New Roman" w:eastAsia="仿宋" w:hAnsi="Times New Roman" w:cs="Times New Roman"/>
                <w:spacing w:val="15"/>
                <w14:textOutline w14:w="3797" w14:cap="sq" w14:cmpd="sng" w14:algn="ctr">
                  <w14:solidFill>
                    <w14:srgbClr w14:val="000000"/>
                  </w14:solidFill>
                  <w14:prstDash w14:val="solid"/>
                  <w14:bevel/>
                </w14:textOutline>
              </w:rPr>
              <w:t>年）</w:t>
            </w:r>
          </w:p>
        </w:tc>
      </w:tr>
      <w:tr w:rsidR="00D63FFE">
        <w:trPr>
          <w:trHeight w:val="524"/>
        </w:trPr>
        <w:tc>
          <w:tcPr>
            <w:tcW w:w="739" w:type="dxa"/>
            <w:tcBorders>
              <w:top w:val="single" w:sz="2" w:space="0" w:color="000000"/>
              <w:bottom w:val="single" w:sz="2" w:space="0" w:color="000000"/>
            </w:tcBorders>
          </w:tcPr>
          <w:p w:rsidR="00D63FFE" w:rsidRDefault="003879D8">
            <w:pPr>
              <w:spacing w:before="194" w:line="195" w:lineRule="auto"/>
              <w:ind w:left="331"/>
              <w:rPr>
                <w:rFonts w:ascii="Times New Roman" w:eastAsia="Times New Roman" w:hAnsi="Times New Roman" w:cs="Times New Roman"/>
              </w:rPr>
            </w:pPr>
            <w:r>
              <w:rPr>
                <w:rFonts w:ascii="Times New Roman" w:eastAsia="Times New Roman" w:hAnsi="Times New Roman" w:cs="Times New Roman"/>
              </w:rPr>
              <w:t>1</w:t>
            </w:r>
          </w:p>
        </w:tc>
        <w:tc>
          <w:tcPr>
            <w:tcW w:w="1544" w:type="dxa"/>
            <w:tcBorders>
              <w:top w:val="single" w:sz="2" w:space="0" w:color="000000"/>
              <w:bottom w:val="single" w:sz="2" w:space="0" w:color="000000"/>
            </w:tcBorders>
          </w:tcPr>
          <w:p w:rsidR="00D63FFE" w:rsidRDefault="003879D8">
            <w:pPr>
              <w:spacing w:before="155" w:line="231" w:lineRule="auto"/>
              <w:ind w:left="143"/>
              <w:rPr>
                <w:rFonts w:ascii="仿宋" w:eastAsia="仿宋" w:hAnsi="仿宋" w:cs="仿宋"/>
              </w:rPr>
            </w:pPr>
            <w:r>
              <w:rPr>
                <w:rFonts w:ascii="仿宋" w:eastAsia="仿宋" w:hAnsi="仿宋" w:cs="仿宋"/>
                <w:spacing w:val="8"/>
              </w:rPr>
              <w:t>基</w:t>
            </w:r>
            <w:r>
              <w:rPr>
                <w:rFonts w:ascii="仿宋" w:eastAsia="仿宋" w:hAnsi="仿宋" w:cs="仿宋"/>
                <w:spacing w:val="7"/>
              </w:rPr>
              <w:t>础教育领域</w:t>
            </w:r>
          </w:p>
        </w:tc>
        <w:tc>
          <w:tcPr>
            <w:tcW w:w="2264" w:type="dxa"/>
            <w:tcBorders>
              <w:top w:val="single" w:sz="2" w:space="0" w:color="000000"/>
              <w:bottom w:val="single" w:sz="2" w:space="0" w:color="000000"/>
            </w:tcBorders>
          </w:tcPr>
          <w:p w:rsidR="00D63FFE" w:rsidRDefault="003879D8">
            <w:pPr>
              <w:spacing w:before="155" w:line="231" w:lineRule="auto"/>
              <w:ind w:left="513"/>
              <w:rPr>
                <w:rFonts w:ascii="仿宋" w:eastAsia="仿宋" w:hAnsi="仿宋" w:cs="仿宋"/>
              </w:rPr>
            </w:pPr>
            <w:r>
              <w:rPr>
                <w:rFonts w:ascii="仿宋" w:eastAsia="仿宋" w:hAnsi="仿宋" w:cs="仿宋"/>
                <w:spacing w:val="6"/>
              </w:rPr>
              <w:t>幼儿三级教</w:t>
            </w:r>
            <w:r>
              <w:rPr>
                <w:rFonts w:ascii="仿宋" w:eastAsia="仿宋" w:hAnsi="仿宋" w:cs="仿宋"/>
                <w:spacing w:val="5"/>
              </w:rPr>
              <w:t>师</w:t>
            </w:r>
          </w:p>
        </w:tc>
        <w:tc>
          <w:tcPr>
            <w:tcW w:w="2264" w:type="dxa"/>
            <w:tcBorders>
              <w:top w:val="single" w:sz="2" w:space="0" w:color="000000"/>
              <w:bottom w:val="single" w:sz="2" w:space="0" w:color="000000"/>
            </w:tcBorders>
          </w:tcPr>
          <w:p w:rsidR="00D63FFE" w:rsidRDefault="003879D8">
            <w:pPr>
              <w:spacing w:before="155" w:line="231" w:lineRule="auto"/>
              <w:ind w:left="517"/>
              <w:rPr>
                <w:rFonts w:ascii="仿宋" w:eastAsia="仿宋" w:hAnsi="仿宋" w:cs="仿宋"/>
              </w:rPr>
            </w:pPr>
            <w:r>
              <w:rPr>
                <w:rFonts w:ascii="仿宋" w:eastAsia="仿宋" w:hAnsi="仿宋" w:cs="仿宋"/>
                <w:spacing w:val="6"/>
              </w:rPr>
              <w:t>幼儿二级教</w:t>
            </w:r>
            <w:r>
              <w:rPr>
                <w:rFonts w:ascii="仿宋" w:eastAsia="仿宋" w:hAnsi="仿宋" w:cs="仿宋"/>
                <w:spacing w:val="5"/>
              </w:rPr>
              <w:t>师</w:t>
            </w:r>
          </w:p>
        </w:tc>
        <w:tc>
          <w:tcPr>
            <w:tcW w:w="2258" w:type="dxa"/>
            <w:tcBorders>
              <w:top w:val="single" w:sz="2" w:space="0" w:color="000000"/>
              <w:bottom w:val="single" w:sz="2" w:space="0" w:color="000000"/>
            </w:tcBorders>
          </w:tcPr>
          <w:p w:rsidR="00D63FFE" w:rsidRDefault="003879D8">
            <w:pPr>
              <w:spacing w:before="155" w:line="232" w:lineRule="auto"/>
              <w:ind w:left="514"/>
              <w:rPr>
                <w:rFonts w:ascii="仿宋" w:eastAsia="仿宋" w:hAnsi="仿宋" w:cs="仿宋"/>
              </w:rPr>
            </w:pPr>
            <w:r>
              <w:rPr>
                <w:rFonts w:ascii="仿宋" w:eastAsia="仿宋" w:hAnsi="仿宋" w:cs="仿宋"/>
                <w:spacing w:val="6"/>
              </w:rPr>
              <w:t>幼儿一级教</w:t>
            </w:r>
            <w:r>
              <w:rPr>
                <w:rFonts w:ascii="仿宋" w:eastAsia="仿宋" w:hAnsi="仿宋" w:cs="仿宋"/>
                <w:spacing w:val="5"/>
              </w:rPr>
              <w:t>师</w:t>
            </w:r>
          </w:p>
        </w:tc>
      </w:tr>
      <w:tr w:rsidR="00D63FFE">
        <w:trPr>
          <w:trHeight w:val="524"/>
        </w:trPr>
        <w:tc>
          <w:tcPr>
            <w:tcW w:w="739" w:type="dxa"/>
            <w:tcBorders>
              <w:top w:val="single" w:sz="2" w:space="0" w:color="000000"/>
              <w:bottom w:val="single" w:sz="2" w:space="0" w:color="000000"/>
            </w:tcBorders>
          </w:tcPr>
          <w:p w:rsidR="00D63FFE" w:rsidRDefault="003879D8">
            <w:pPr>
              <w:spacing w:before="193" w:line="195" w:lineRule="auto"/>
              <w:ind w:left="311"/>
              <w:rPr>
                <w:rFonts w:ascii="Times New Roman" w:eastAsia="Times New Roman" w:hAnsi="Times New Roman" w:cs="Times New Roman"/>
              </w:rPr>
            </w:pPr>
            <w:r>
              <w:rPr>
                <w:rFonts w:ascii="Times New Roman" w:eastAsia="Times New Roman" w:hAnsi="Times New Roman" w:cs="Times New Roman"/>
              </w:rPr>
              <w:t>2</w:t>
            </w:r>
          </w:p>
        </w:tc>
        <w:tc>
          <w:tcPr>
            <w:tcW w:w="1544" w:type="dxa"/>
            <w:tcBorders>
              <w:top w:val="single" w:sz="2" w:space="0" w:color="000000"/>
              <w:bottom w:val="single" w:sz="2" w:space="0" w:color="000000"/>
            </w:tcBorders>
          </w:tcPr>
          <w:p w:rsidR="00D63FFE" w:rsidRDefault="003879D8">
            <w:pPr>
              <w:spacing w:before="157" w:line="231" w:lineRule="auto"/>
              <w:ind w:left="143"/>
              <w:rPr>
                <w:rFonts w:ascii="仿宋" w:eastAsia="仿宋" w:hAnsi="仿宋" w:cs="仿宋"/>
              </w:rPr>
            </w:pPr>
            <w:r>
              <w:rPr>
                <w:rFonts w:ascii="仿宋" w:eastAsia="仿宋" w:hAnsi="仿宋" w:cs="仿宋"/>
                <w:spacing w:val="8"/>
              </w:rPr>
              <w:t>基</w:t>
            </w:r>
            <w:r>
              <w:rPr>
                <w:rFonts w:ascii="仿宋" w:eastAsia="仿宋" w:hAnsi="仿宋" w:cs="仿宋"/>
                <w:spacing w:val="7"/>
              </w:rPr>
              <w:t>础教育领域</w:t>
            </w:r>
          </w:p>
        </w:tc>
        <w:tc>
          <w:tcPr>
            <w:tcW w:w="2264" w:type="dxa"/>
            <w:tcBorders>
              <w:top w:val="single" w:sz="2" w:space="0" w:color="000000"/>
              <w:bottom w:val="single" w:sz="2" w:space="0" w:color="000000"/>
            </w:tcBorders>
          </w:tcPr>
          <w:p w:rsidR="00D63FFE" w:rsidRDefault="003879D8">
            <w:pPr>
              <w:spacing w:before="157" w:line="231" w:lineRule="auto"/>
              <w:ind w:left="505"/>
              <w:rPr>
                <w:rFonts w:ascii="仿宋" w:eastAsia="仿宋" w:hAnsi="仿宋" w:cs="仿宋"/>
              </w:rPr>
            </w:pPr>
            <w:r>
              <w:rPr>
                <w:rFonts w:ascii="仿宋" w:eastAsia="仿宋" w:hAnsi="仿宋" w:cs="仿宋"/>
                <w:spacing w:val="8"/>
              </w:rPr>
              <w:t>英</w:t>
            </w:r>
            <w:r>
              <w:rPr>
                <w:rFonts w:ascii="仿宋" w:eastAsia="仿宋" w:hAnsi="仿宋" w:cs="仿宋"/>
                <w:spacing w:val="7"/>
              </w:rPr>
              <w:t>语助理教师</w:t>
            </w:r>
          </w:p>
        </w:tc>
        <w:tc>
          <w:tcPr>
            <w:tcW w:w="2264" w:type="dxa"/>
            <w:tcBorders>
              <w:top w:val="single" w:sz="2" w:space="0" w:color="000000"/>
              <w:bottom w:val="single" w:sz="2" w:space="0" w:color="000000"/>
            </w:tcBorders>
          </w:tcPr>
          <w:p w:rsidR="00D63FFE" w:rsidRDefault="003879D8">
            <w:pPr>
              <w:spacing w:before="157" w:line="231" w:lineRule="auto"/>
              <w:ind w:left="509"/>
              <w:rPr>
                <w:rFonts w:ascii="仿宋" w:eastAsia="仿宋" w:hAnsi="仿宋" w:cs="仿宋"/>
              </w:rPr>
            </w:pPr>
            <w:r>
              <w:rPr>
                <w:rFonts w:ascii="仿宋" w:eastAsia="仿宋" w:hAnsi="仿宋" w:cs="仿宋"/>
                <w:spacing w:val="8"/>
              </w:rPr>
              <w:t>英</w:t>
            </w:r>
            <w:r>
              <w:rPr>
                <w:rFonts w:ascii="仿宋" w:eastAsia="仿宋" w:hAnsi="仿宋" w:cs="仿宋"/>
                <w:spacing w:val="7"/>
              </w:rPr>
              <w:t>语初级教师</w:t>
            </w:r>
          </w:p>
        </w:tc>
        <w:tc>
          <w:tcPr>
            <w:tcW w:w="2258" w:type="dxa"/>
            <w:tcBorders>
              <w:top w:val="single" w:sz="2" w:space="0" w:color="000000"/>
              <w:bottom w:val="single" w:sz="2" w:space="0" w:color="000000"/>
            </w:tcBorders>
          </w:tcPr>
          <w:p w:rsidR="00D63FFE" w:rsidRDefault="003879D8">
            <w:pPr>
              <w:spacing w:before="157" w:line="231" w:lineRule="auto"/>
              <w:ind w:left="506"/>
              <w:rPr>
                <w:rFonts w:ascii="仿宋" w:eastAsia="仿宋" w:hAnsi="仿宋" w:cs="仿宋"/>
              </w:rPr>
            </w:pPr>
            <w:r>
              <w:rPr>
                <w:rFonts w:ascii="仿宋" w:eastAsia="仿宋" w:hAnsi="仿宋" w:cs="仿宋"/>
                <w:spacing w:val="8"/>
              </w:rPr>
              <w:t>英</w:t>
            </w:r>
            <w:r>
              <w:rPr>
                <w:rFonts w:ascii="仿宋" w:eastAsia="仿宋" w:hAnsi="仿宋" w:cs="仿宋"/>
                <w:spacing w:val="7"/>
              </w:rPr>
              <w:t>语中级教师</w:t>
            </w:r>
          </w:p>
        </w:tc>
      </w:tr>
      <w:tr w:rsidR="00D63FFE">
        <w:trPr>
          <w:trHeight w:val="524"/>
        </w:trPr>
        <w:tc>
          <w:tcPr>
            <w:tcW w:w="739" w:type="dxa"/>
            <w:tcBorders>
              <w:top w:val="single" w:sz="2" w:space="0" w:color="000000"/>
              <w:bottom w:val="single" w:sz="2" w:space="0" w:color="000000"/>
            </w:tcBorders>
          </w:tcPr>
          <w:p w:rsidR="00D63FFE" w:rsidRDefault="003879D8">
            <w:pPr>
              <w:spacing w:before="194" w:line="195" w:lineRule="auto"/>
              <w:ind w:left="315"/>
              <w:rPr>
                <w:rFonts w:ascii="Times New Roman" w:eastAsia="Times New Roman" w:hAnsi="Times New Roman" w:cs="Times New Roman"/>
              </w:rPr>
            </w:pPr>
            <w:r>
              <w:rPr>
                <w:rFonts w:ascii="Times New Roman" w:eastAsia="Times New Roman" w:hAnsi="Times New Roman" w:cs="Times New Roman"/>
              </w:rPr>
              <w:t>3</w:t>
            </w:r>
          </w:p>
        </w:tc>
        <w:tc>
          <w:tcPr>
            <w:tcW w:w="1544" w:type="dxa"/>
            <w:tcBorders>
              <w:top w:val="single" w:sz="2" w:space="0" w:color="000000"/>
              <w:bottom w:val="single" w:sz="2" w:space="0" w:color="000000"/>
            </w:tcBorders>
          </w:tcPr>
          <w:p w:rsidR="00D63FFE" w:rsidRDefault="003879D8">
            <w:pPr>
              <w:spacing w:before="158" w:line="231" w:lineRule="auto"/>
              <w:ind w:left="143"/>
              <w:rPr>
                <w:rFonts w:ascii="仿宋" w:eastAsia="仿宋" w:hAnsi="仿宋" w:cs="仿宋"/>
              </w:rPr>
            </w:pPr>
            <w:r>
              <w:rPr>
                <w:rFonts w:ascii="仿宋" w:eastAsia="仿宋" w:hAnsi="仿宋" w:cs="仿宋"/>
                <w:spacing w:val="8"/>
              </w:rPr>
              <w:t>基</w:t>
            </w:r>
            <w:r>
              <w:rPr>
                <w:rFonts w:ascii="仿宋" w:eastAsia="仿宋" w:hAnsi="仿宋" w:cs="仿宋"/>
                <w:spacing w:val="7"/>
              </w:rPr>
              <w:t>础教育领域</w:t>
            </w:r>
          </w:p>
        </w:tc>
        <w:tc>
          <w:tcPr>
            <w:tcW w:w="2264" w:type="dxa"/>
            <w:tcBorders>
              <w:top w:val="single" w:sz="2" w:space="0" w:color="000000"/>
              <w:bottom w:val="single" w:sz="2" w:space="0" w:color="000000"/>
            </w:tcBorders>
          </w:tcPr>
          <w:p w:rsidR="00D63FFE" w:rsidRDefault="003879D8">
            <w:pPr>
              <w:spacing w:before="158" w:line="231" w:lineRule="auto"/>
              <w:ind w:left="512"/>
              <w:rPr>
                <w:rFonts w:ascii="仿宋" w:eastAsia="仿宋" w:hAnsi="仿宋" w:cs="仿宋"/>
              </w:rPr>
            </w:pPr>
            <w:r>
              <w:rPr>
                <w:rFonts w:ascii="仿宋" w:eastAsia="仿宋" w:hAnsi="仿宋" w:cs="仿宋"/>
                <w:spacing w:val="7"/>
              </w:rPr>
              <w:t>艺</w:t>
            </w:r>
            <w:r>
              <w:rPr>
                <w:rFonts w:ascii="仿宋" w:eastAsia="仿宋" w:hAnsi="仿宋" w:cs="仿宋"/>
                <w:spacing w:val="6"/>
              </w:rPr>
              <w:t>术助理教师</w:t>
            </w:r>
          </w:p>
        </w:tc>
        <w:tc>
          <w:tcPr>
            <w:tcW w:w="2264" w:type="dxa"/>
            <w:tcBorders>
              <w:top w:val="single" w:sz="2" w:space="0" w:color="000000"/>
              <w:bottom w:val="single" w:sz="2" w:space="0" w:color="000000"/>
            </w:tcBorders>
          </w:tcPr>
          <w:p w:rsidR="00D63FFE" w:rsidRDefault="003879D8">
            <w:pPr>
              <w:spacing w:before="158" w:line="231" w:lineRule="auto"/>
              <w:ind w:left="516"/>
              <w:rPr>
                <w:rFonts w:ascii="仿宋" w:eastAsia="仿宋" w:hAnsi="仿宋" w:cs="仿宋"/>
              </w:rPr>
            </w:pPr>
            <w:r>
              <w:rPr>
                <w:rFonts w:ascii="仿宋" w:eastAsia="仿宋" w:hAnsi="仿宋" w:cs="仿宋"/>
                <w:spacing w:val="7"/>
              </w:rPr>
              <w:t>艺</w:t>
            </w:r>
            <w:r>
              <w:rPr>
                <w:rFonts w:ascii="仿宋" w:eastAsia="仿宋" w:hAnsi="仿宋" w:cs="仿宋"/>
                <w:spacing w:val="6"/>
              </w:rPr>
              <w:t>术初级教师</w:t>
            </w:r>
          </w:p>
        </w:tc>
        <w:tc>
          <w:tcPr>
            <w:tcW w:w="2258" w:type="dxa"/>
            <w:tcBorders>
              <w:top w:val="single" w:sz="2" w:space="0" w:color="000000"/>
              <w:bottom w:val="single" w:sz="2" w:space="0" w:color="000000"/>
            </w:tcBorders>
          </w:tcPr>
          <w:p w:rsidR="00D63FFE" w:rsidRDefault="003879D8">
            <w:pPr>
              <w:spacing w:before="158" w:line="231" w:lineRule="auto"/>
              <w:ind w:left="512"/>
              <w:rPr>
                <w:rFonts w:ascii="仿宋" w:eastAsia="仿宋" w:hAnsi="仿宋" w:cs="仿宋"/>
              </w:rPr>
            </w:pPr>
            <w:r>
              <w:rPr>
                <w:rFonts w:ascii="仿宋" w:eastAsia="仿宋" w:hAnsi="仿宋" w:cs="仿宋"/>
                <w:spacing w:val="7"/>
              </w:rPr>
              <w:t>艺</w:t>
            </w:r>
            <w:r>
              <w:rPr>
                <w:rFonts w:ascii="仿宋" w:eastAsia="仿宋" w:hAnsi="仿宋" w:cs="仿宋"/>
                <w:spacing w:val="6"/>
              </w:rPr>
              <w:t>术中级教师</w:t>
            </w:r>
          </w:p>
        </w:tc>
      </w:tr>
      <w:tr w:rsidR="00D63FFE">
        <w:trPr>
          <w:trHeight w:val="525"/>
        </w:trPr>
        <w:tc>
          <w:tcPr>
            <w:tcW w:w="739" w:type="dxa"/>
            <w:tcBorders>
              <w:top w:val="single" w:sz="2" w:space="0" w:color="000000"/>
              <w:bottom w:val="single" w:sz="2" w:space="0" w:color="000000"/>
            </w:tcBorders>
          </w:tcPr>
          <w:p w:rsidR="00D63FFE" w:rsidRDefault="003879D8">
            <w:pPr>
              <w:spacing w:before="196" w:line="195" w:lineRule="auto"/>
              <w:ind w:left="310"/>
              <w:rPr>
                <w:rFonts w:ascii="Times New Roman" w:eastAsia="Times New Roman" w:hAnsi="Times New Roman" w:cs="Times New Roman"/>
              </w:rPr>
            </w:pPr>
            <w:r>
              <w:rPr>
                <w:rFonts w:ascii="Times New Roman" w:eastAsia="Times New Roman" w:hAnsi="Times New Roman" w:cs="Times New Roman"/>
                <w:spacing w:val="1"/>
              </w:rPr>
              <w:t>4</w:t>
            </w:r>
          </w:p>
        </w:tc>
        <w:tc>
          <w:tcPr>
            <w:tcW w:w="1544" w:type="dxa"/>
            <w:tcBorders>
              <w:top w:val="single" w:sz="2" w:space="0" w:color="000000"/>
              <w:bottom w:val="single" w:sz="2" w:space="0" w:color="000000"/>
            </w:tcBorders>
          </w:tcPr>
          <w:p w:rsidR="00D63FFE" w:rsidRDefault="003879D8">
            <w:pPr>
              <w:spacing w:before="160" w:line="231" w:lineRule="auto"/>
              <w:ind w:left="145"/>
              <w:rPr>
                <w:rFonts w:ascii="仿宋" w:eastAsia="仿宋" w:hAnsi="仿宋" w:cs="仿宋"/>
              </w:rPr>
            </w:pPr>
            <w:r>
              <w:rPr>
                <w:rFonts w:ascii="仿宋" w:eastAsia="仿宋" w:hAnsi="仿宋" w:cs="仿宋"/>
                <w:spacing w:val="7"/>
              </w:rPr>
              <w:t>早期教育领域</w:t>
            </w:r>
          </w:p>
        </w:tc>
        <w:tc>
          <w:tcPr>
            <w:tcW w:w="2264" w:type="dxa"/>
            <w:tcBorders>
              <w:top w:val="single" w:sz="2" w:space="0" w:color="000000"/>
              <w:bottom w:val="single" w:sz="2" w:space="0" w:color="000000"/>
            </w:tcBorders>
          </w:tcPr>
          <w:p w:rsidR="00D63FFE" w:rsidRDefault="003879D8">
            <w:pPr>
              <w:spacing w:before="160" w:line="231" w:lineRule="auto"/>
              <w:ind w:left="828"/>
              <w:rPr>
                <w:rFonts w:ascii="仿宋" w:eastAsia="仿宋" w:hAnsi="仿宋" w:cs="仿宋"/>
              </w:rPr>
            </w:pPr>
            <w:r>
              <w:rPr>
                <w:rFonts w:ascii="仿宋" w:eastAsia="仿宋" w:hAnsi="仿宋" w:cs="仿宋"/>
                <w:spacing w:val="3"/>
              </w:rPr>
              <w:t>育婴师</w:t>
            </w:r>
          </w:p>
        </w:tc>
        <w:tc>
          <w:tcPr>
            <w:tcW w:w="2264" w:type="dxa"/>
            <w:tcBorders>
              <w:top w:val="single" w:sz="2" w:space="0" w:color="000000"/>
              <w:bottom w:val="single" w:sz="2" w:space="0" w:color="000000"/>
            </w:tcBorders>
          </w:tcPr>
          <w:p w:rsidR="00D63FFE" w:rsidRDefault="003879D8">
            <w:pPr>
              <w:spacing w:before="160" w:line="231" w:lineRule="auto"/>
              <w:ind w:left="515"/>
              <w:rPr>
                <w:rFonts w:ascii="仿宋" w:eastAsia="仿宋" w:hAnsi="仿宋" w:cs="仿宋"/>
              </w:rPr>
            </w:pPr>
            <w:r>
              <w:rPr>
                <w:rFonts w:ascii="仿宋" w:eastAsia="仿宋" w:hAnsi="仿宋" w:cs="仿宋"/>
                <w:spacing w:val="8"/>
              </w:rPr>
              <w:t>育</w:t>
            </w:r>
            <w:r>
              <w:rPr>
                <w:rFonts w:ascii="仿宋" w:eastAsia="仿宋" w:hAnsi="仿宋" w:cs="仿宋"/>
                <w:spacing w:val="6"/>
              </w:rPr>
              <w:t>婴师指导师</w:t>
            </w:r>
          </w:p>
        </w:tc>
        <w:tc>
          <w:tcPr>
            <w:tcW w:w="2258" w:type="dxa"/>
            <w:tcBorders>
              <w:top w:val="single" w:sz="2" w:space="0" w:color="000000"/>
              <w:bottom w:val="single" w:sz="2" w:space="0" w:color="000000"/>
            </w:tcBorders>
          </w:tcPr>
          <w:p w:rsidR="00D63FFE" w:rsidRDefault="003879D8">
            <w:pPr>
              <w:spacing w:before="160" w:line="231" w:lineRule="auto"/>
              <w:ind w:left="197"/>
              <w:rPr>
                <w:rFonts w:ascii="仿宋" w:eastAsia="仿宋" w:hAnsi="仿宋" w:cs="仿宋"/>
              </w:rPr>
            </w:pPr>
            <w:r>
              <w:rPr>
                <w:rFonts w:ascii="仿宋" w:eastAsia="仿宋" w:hAnsi="仿宋" w:cs="仿宋"/>
                <w:spacing w:val="10"/>
              </w:rPr>
              <w:t>育</w:t>
            </w:r>
            <w:r>
              <w:rPr>
                <w:rFonts w:ascii="仿宋" w:eastAsia="仿宋" w:hAnsi="仿宋" w:cs="仿宋"/>
                <w:spacing w:val="7"/>
              </w:rPr>
              <w:t>婴师培训教学主管</w:t>
            </w:r>
          </w:p>
        </w:tc>
      </w:tr>
      <w:tr w:rsidR="00D63FFE">
        <w:trPr>
          <w:trHeight w:val="525"/>
        </w:trPr>
        <w:tc>
          <w:tcPr>
            <w:tcW w:w="739" w:type="dxa"/>
            <w:tcBorders>
              <w:top w:val="single" w:sz="2" w:space="0" w:color="000000"/>
              <w:bottom w:val="single" w:sz="2" w:space="0" w:color="000000"/>
            </w:tcBorders>
          </w:tcPr>
          <w:p w:rsidR="00D63FFE" w:rsidRDefault="003879D8">
            <w:pPr>
              <w:spacing w:before="199" w:line="192" w:lineRule="auto"/>
              <w:ind w:left="317"/>
              <w:rPr>
                <w:rFonts w:ascii="Times New Roman" w:eastAsia="Times New Roman" w:hAnsi="Times New Roman" w:cs="Times New Roman"/>
              </w:rPr>
            </w:pPr>
            <w:r>
              <w:rPr>
                <w:rFonts w:ascii="Times New Roman" w:eastAsia="Times New Roman" w:hAnsi="Times New Roman" w:cs="Times New Roman"/>
              </w:rPr>
              <w:t>5</w:t>
            </w:r>
          </w:p>
        </w:tc>
        <w:tc>
          <w:tcPr>
            <w:tcW w:w="1544" w:type="dxa"/>
            <w:tcBorders>
              <w:top w:val="single" w:sz="2" w:space="0" w:color="000000"/>
              <w:bottom w:val="single" w:sz="2" w:space="0" w:color="000000"/>
            </w:tcBorders>
          </w:tcPr>
          <w:p w:rsidR="00D63FFE" w:rsidRDefault="003879D8">
            <w:pPr>
              <w:spacing w:before="158" w:line="231" w:lineRule="auto"/>
              <w:ind w:left="145"/>
              <w:rPr>
                <w:rFonts w:ascii="仿宋" w:eastAsia="仿宋" w:hAnsi="仿宋" w:cs="仿宋"/>
              </w:rPr>
            </w:pPr>
            <w:r>
              <w:rPr>
                <w:rFonts w:ascii="仿宋" w:eastAsia="仿宋" w:hAnsi="仿宋" w:cs="仿宋"/>
                <w:spacing w:val="7"/>
              </w:rPr>
              <w:t>早期教育领域</w:t>
            </w:r>
          </w:p>
        </w:tc>
        <w:tc>
          <w:tcPr>
            <w:tcW w:w="2264" w:type="dxa"/>
            <w:tcBorders>
              <w:top w:val="single" w:sz="2" w:space="0" w:color="000000"/>
              <w:bottom w:val="single" w:sz="2" w:space="0" w:color="000000"/>
            </w:tcBorders>
          </w:tcPr>
          <w:p w:rsidR="00D63FFE" w:rsidRDefault="003879D8">
            <w:pPr>
              <w:spacing w:before="158" w:line="231" w:lineRule="auto"/>
              <w:ind w:left="543"/>
              <w:rPr>
                <w:rFonts w:ascii="仿宋" w:eastAsia="仿宋" w:hAnsi="仿宋" w:cs="仿宋"/>
              </w:rPr>
            </w:pPr>
            <w:r>
              <w:rPr>
                <w:rFonts w:ascii="仿宋" w:eastAsia="仿宋" w:hAnsi="仿宋" w:cs="仿宋"/>
                <w:spacing w:val="8"/>
              </w:rPr>
              <w:t>早教</w:t>
            </w:r>
            <w:r>
              <w:rPr>
                <w:rFonts w:ascii="Times New Roman" w:eastAsia="Times New Roman" w:hAnsi="Times New Roman" w:cs="Times New Roman"/>
              </w:rPr>
              <w:t>C</w:t>
            </w:r>
            <w:r>
              <w:rPr>
                <w:rFonts w:ascii="仿宋" w:eastAsia="仿宋" w:hAnsi="仿宋" w:cs="仿宋"/>
                <w:spacing w:val="8"/>
              </w:rPr>
              <w:t>级教</w:t>
            </w:r>
            <w:r>
              <w:rPr>
                <w:rFonts w:ascii="仿宋" w:eastAsia="仿宋" w:hAnsi="仿宋" w:cs="仿宋"/>
                <w:spacing w:val="7"/>
              </w:rPr>
              <w:t>师</w:t>
            </w:r>
          </w:p>
        </w:tc>
        <w:tc>
          <w:tcPr>
            <w:tcW w:w="2264" w:type="dxa"/>
            <w:tcBorders>
              <w:top w:val="single" w:sz="2" w:space="0" w:color="000000"/>
              <w:bottom w:val="single" w:sz="2" w:space="0" w:color="000000"/>
            </w:tcBorders>
          </w:tcPr>
          <w:p w:rsidR="00D63FFE" w:rsidRDefault="003879D8">
            <w:pPr>
              <w:spacing w:before="158" w:line="231" w:lineRule="auto"/>
              <w:ind w:left="547"/>
              <w:rPr>
                <w:rFonts w:ascii="仿宋" w:eastAsia="仿宋" w:hAnsi="仿宋" w:cs="仿宋"/>
              </w:rPr>
            </w:pPr>
            <w:r>
              <w:rPr>
                <w:rFonts w:ascii="仿宋" w:eastAsia="仿宋" w:hAnsi="仿宋" w:cs="仿宋"/>
                <w:spacing w:val="8"/>
              </w:rPr>
              <w:t>早教</w:t>
            </w:r>
            <w:r>
              <w:rPr>
                <w:rFonts w:ascii="Times New Roman" w:eastAsia="Times New Roman" w:hAnsi="Times New Roman" w:cs="Times New Roman"/>
              </w:rPr>
              <w:t>B</w:t>
            </w:r>
            <w:r>
              <w:rPr>
                <w:rFonts w:ascii="仿宋" w:eastAsia="仿宋" w:hAnsi="仿宋" w:cs="仿宋"/>
                <w:spacing w:val="8"/>
              </w:rPr>
              <w:t>级教</w:t>
            </w:r>
            <w:r>
              <w:rPr>
                <w:rFonts w:ascii="仿宋" w:eastAsia="仿宋" w:hAnsi="仿宋" w:cs="仿宋"/>
                <w:spacing w:val="7"/>
              </w:rPr>
              <w:t>师</w:t>
            </w:r>
          </w:p>
        </w:tc>
        <w:tc>
          <w:tcPr>
            <w:tcW w:w="2258" w:type="dxa"/>
            <w:tcBorders>
              <w:top w:val="single" w:sz="2" w:space="0" w:color="000000"/>
              <w:bottom w:val="single" w:sz="2" w:space="0" w:color="000000"/>
            </w:tcBorders>
          </w:tcPr>
          <w:p w:rsidR="00D63FFE" w:rsidRDefault="003879D8">
            <w:pPr>
              <w:spacing w:before="158" w:line="231" w:lineRule="auto"/>
              <w:ind w:left="536"/>
              <w:rPr>
                <w:rFonts w:ascii="仿宋" w:eastAsia="仿宋" w:hAnsi="仿宋" w:cs="仿宋"/>
              </w:rPr>
            </w:pPr>
            <w:r>
              <w:rPr>
                <w:rFonts w:ascii="仿宋" w:eastAsia="仿宋" w:hAnsi="仿宋" w:cs="仿宋"/>
                <w:spacing w:val="8"/>
              </w:rPr>
              <w:t>早教</w:t>
            </w:r>
            <w:r>
              <w:rPr>
                <w:rFonts w:ascii="Times New Roman" w:eastAsia="Times New Roman" w:hAnsi="Times New Roman" w:cs="Times New Roman"/>
              </w:rPr>
              <w:t>A</w:t>
            </w:r>
            <w:r>
              <w:rPr>
                <w:rFonts w:ascii="仿宋" w:eastAsia="仿宋" w:hAnsi="仿宋" w:cs="仿宋"/>
                <w:spacing w:val="8"/>
              </w:rPr>
              <w:t>级教师</w:t>
            </w:r>
          </w:p>
        </w:tc>
      </w:tr>
    </w:tbl>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7" w:name="_Toc23876"/>
      <w:r>
        <w:rPr>
          <w:rFonts w:ascii="黑体" w:eastAsia="黑体" w:hAnsi="黑体" w:cs="黑体" w:hint="eastAsia"/>
          <w:color w:val="0C0C0C"/>
          <w:spacing w:val="-2"/>
          <w:sz w:val="28"/>
          <w:szCs w:val="28"/>
        </w:rPr>
        <w:t>（三）职业能力分析</w:t>
      </w:r>
      <w:bookmarkEnd w:id="7"/>
    </w:p>
    <w:p w:rsidR="00D63FFE" w:rsidRDefault="003879D8">
      <w:pPr>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学前教育专业职业能力如表</w:t>
      </w:r>
      <w:r>
        <w:rPr>
          <w:rFonts w:ascii="Times New Roman" w:eastAsia="仿宋_GB2312" w:hAnsi="Times New Roman" w:cs="Times New Roman"/>
          <w:sz w:val="28"/>
          <w:szCs w:val="28"/>
        </w:rPr>
        <w:t xml:space="preserve"> 3 </w:t>
      </w:r>
      <w:r>
        <w:rPr>
          <w:rFonts w:ascii="Times New Roman" w:eastAsia="仿宋_GB2312" w:hAnsi="Times New Roman" w:cs="Times New Roman"/>
          <w:sz w:val="28"/>
          <w:szCs w:val="28"/>
        </w:rPr>
        <w:t>所示。</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3  </w:t>
      </w:r>
      <w:r>
        <w:rPr>
          <w:rFonts w:ascii="Times New Roman" w:eastAsia="仿宋" w:hAnsi="Times New Roman" w:cs="Times New Roman"/>
          <w:sz w:val="28"/>
          <w:szCs w:val="28"/>
        </w:rPr>
        <w:t>学前教育专业职业能力分析表</w:t>
      </w:r>
    </w:p>
    <w:tbl>
      <w:tblPr>
        <w:tblStyle w:val="TableNormal"/>
        <w:tblW w:w="91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0"/>
        <w:gridCol w:w="2790"/>
        <w:gridCol w:w="4204"/>
        <w:gridCol w:w="1338"/>
      </w:tblGrid>
      <w:tr w:rsidR="00D63FFE">
        <w:trPr>
          <w:trHeight w:val="519"/>
        </w:trPr>
        <w:tc>
          <w:tcPr>
            <w:tcW w:w="770"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3"/>
                <w:position w:val="4"/>
                <w14:textOutline w14:w="3797" w14:cap="sq" w14:cmpd="sng" w14:algn="ctr">
                  <w14:solidFill>
                    <w14:srgbClr w14:val="000000"/>
                  </w14:solidFill>
                  <w14:prstDash w14:val="solid"/>
                  <w14:bevel/>
                </w14:textOutline>
              </w:rPr>
              <w:t>就业</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14:textOutline w14:w="3797" w14:cap="sq" w14:cmpd="sng" w14:algn="ctr">
                  <w14:solidFill>
                    <w14:srgbClr w14:val="000000"/>
                  </w14:solidFill>
                  <w14:prstDash w14:val="solid"/>
                  <w14:bevel/>
                </w14:textOutline>
              </w:rPr>
              <w:t>岗位</w:t>
            </w:r>
          </w:p>
        </w:tc>
        <w:tc>
          <w:tcPr>
            <w:tcW w:w="2790"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主要工作任务</w:t>
            </w:r>
          </w:p>
        </w:tc>
        <w:tc>
          <w:tcPr>
            <w:tcW w:w="5542" w:type="dxa"/>
            <w:gridSpan w:val="2"/>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9"/>
                <w14:textOutline w14:w="3797" w14:cap="sq" w14:cmpd="sng" w14:algn="ctr">
                  <w14:solidFill>
                    <w14:srgbClr w14:val="000000"/>
                  </w14:solidFill>
                  <w14:prstDash w14:val="solid"/>
                  <w14:bevel/>
                </w14:textOutline>
              </w:rPr>
              <w:t>职</w:t>
            </w:r>
            <w:r>
              <w:rPr>
                <w:rFonts w:ascii="Times New Roman" w:eastAsia="仿宋" w:hAnsi="Times New Roman" w:cs="Times New Roman"/>
                <w:spacing w:val="8"/>
                <w14:textOutline w14:w="3797" w14:cap="sq" w14:cmpd="sng" w14:algn="ctr">
                  <w14:solidFill>
                    <w14:srgbClr w14:val="000000"/>
                  </w14:solidFill>
                  <w14:prstDash w14:val="solid"/>
                  <w14:bevel/>
                </w14:textOutline>
              </w:rPr>
              <w:t>业岗位能力</w:t>
            </w:r>
          </w:p>
        </w:tc>
      </w:tr>
      <w:tr w:rsidR="00D63FFE">
        <w:trPr>
          <w:trHeight w:val="515"/>
        </w:trPr>
        <w:tc>
          <w:tcPr>
            <w:tcW w:w="770"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2790"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4204"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
                <w14:textOutline w14:w="3797" w14:cap="sq" w14:cmpd="sng" w14:algn="ctr">
                  <w14:solidFill>
                    <w14:srgbClr w14:val="000000"/>
                  </w14:solidFill>
                  <w14:prstDash w14:val="solid"/>
                  <w14:bevel/>
                </w14:textOutline>
              </w:rPr>
              <w:t>要求</w:t>
            </w:r>
          </w:p>
        </w:tc>
        <w:tc>
          <w:tcPr>
            <w:tcW w:w="1338"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5"/>
                <w14:textOutline w14:w="3797" w14:cap="sq" w14:cmpd="sng" w14:algn="ctr">
                  <w14:solidFill>
                    <w14:srgbClr w14:val="000000"/>
                  </w14:solidFill>
                  <w14:prstDash w14:val="solid"/>
                  <w14:bevel/>
                </w14:textOutline>
              </w:rPr>
              <w:t>阶</w:t>
            </w:r>
            <w:r>
              <w:rPr>
                <w:rFonts w:ascii="Times New Roman" w:eastAsia="仿宋" w:hAnsi="Times New Roman" w:cs="Times New Roman"/>
                <w:spacing w:val="-4"/>
                <w14:textOutline w14:w="3797" w14:cap="sq" w14:cmpd="sng" w14:algn="ctr">
                  <w14:solidFill>
                    <w14:srgbClr w14:val="000000"/>
                  </w14:solidFill>
                  <w14:prstDash w14:val="solid"/>
                  <w14:bevel/>
                </w14:textOutline>
              </w:rPr>
              <w:t>次</w:t>
            </w:r>
          </w:p>
        </w:tc>
      </w:tr>
      <w:tr w:rsidR="00D63FFE">
        <w:trPr>
          <w:trHeight w:val="991"/>
        </w:trPr>
        <w:tc>
          <w:tcPr>
            <w:tcW w:w="770"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
                <w:position w:val="4"/>
                <w14:textOutline w14:w="3797" w14:cap="sq" w14:cmpd="sng" w14:algn="ctr">
                  <w14:solidFill>
                    <w14:srgbClr w14:val="000000"/>
                  </w14:solidFill>
                  <w14:prstDash w14:val="solid"/>
                  <w14:bevel/>
                </w14:textOutline>
              </w:rPr>
              <w:t>幼儿</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4"/>
                <w14:textOutline w14:w="3797" w14:cap="sq" w14:cmpd="sng" w14:algn="ctr">
                  <w14:solidFill>
                    <w14:srgbClr w14:val="000000"/>
                  </w14:solidFill>
                  <w14:prstDash w14:val="solid"/>
                  <w14:bevel/>
                </w14:textOutline>
              </w:rPr>
              <w:t>教</w:t>
            </w:r>
            <w:r>
              <w:rPr>
                <w:rFonts w:ascii="Times New Roman" w:eastAsia="仿宋" w:hAnsi="Times New Roman" w:cs="Times New Roman"/>
                <w:spacing w:val="3"/>
                <w14:textOutline w14:w="3797" w14:cap="sq" w14:cmpd="sng" w14:algn="ctr">
                  <w14:solidFill>
                    <w14:srgbClr w14:val="000000"/>
                  </w14:solidFill>
                  <w14:prstDash w14:val="solid"/>
                  <w14:bevel/>
                </w14:textOutline>
              </w:rPr>
              <w:t>师</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14:textOutline w14:w="3797" w14:cap="sq" w14:cmpd="sng" w14:algn="ctr">
                  <w14:solidFill>
                    <w14:srgbClr w14:val="000000"/>
                  </w14:solidFill>
                  <w14:prstDash w14:val="solid"/>
                  <w14:bevel/>
                </w14:textOutline>
              </w:rPr>
              <w:t>岗位</w:t>
            </w: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rPr>
              <w:t>对</w:t>
            </w:r>
            <w:r>
              <w:rPr>
                <w:rFonts w:ascii="Times New Roman" w:eastAsia="仿宋" w:hAnsi="Times New Roman" w:cs="Times New Roman"/>
                <w:spacing w:val="8"/>
              </w:rPr>
              <w:t>幼儿进行保育和教育</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21"/>
              </w:rPr>
              <w:t>根</w:t>
            </w:r>
            <w:r>
              <w:rPr>
                <w:rFonts w:ascii="Times New Roman" w:eastAsia="仿宋" w:hAnsi="Times New Roman" w:cs="Times New Roman"/>
                <w:spacing w:val="11"/>
              </w:rPr>
              <w:t>据国家规定的幼儿教育相关政策法规并结</w:t>
            </w:r>
            <w:r>
              <w:rPr>
                <w:rFonts w:ascii="Times New Roman" w:eastAsia="仿宋" w:hAnsi="Times New Roman" w:cs="Times New Roman"/>
                <w:spacing w:val="20"/>
              </w:rPr>
              <w:t>合</w:t>
            </w:r>
            <w:r>
              <w:rPr>
                <w:rFonts w:ascii="Times New Roman" w:eastAsia="仿宋" w:hAnsi="Times New Roman" w:cs="Times New Roman"/>
                <w:spacing w:val="11"/>
              </w:rPr>
              <w:t>班级幼儿的特点，制定具体的保教工作计</w:t>
            </w:r>
            <w:r>
              <w:rPr>
                <w:rFonts w:ascii="Times New Roman" w:eastAsia="仿宋" w:hAnsi="Times New Roman" w:cs="Times New Roman"/>
                <w:spacing w:val="7"/>
              </w:rPr>
              <w:t>划并组织实</w:t>
            </w:r>
            <w:r>
              <w:rPr>
                <w:rFonts w:ascii="Times New Roman" w:eastAsia="仿宋" w:hAnsi="Times New Roman" w:cs="Times New Roman"/>
                <w:spacing w:val="6"/>
              </w:rPr>
              <w:t>施</w:t>
            </w:r>
          </w:p>
        </w:tc>
        <w:tc>
          <w:tcPr>
            <w:tcW w:w="1338"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6"/>
              </w:rPr>
              <w:t>职业综合</w:t>
            </w:r>
            <w:r>
              <w:rPr>
                <w:rFonts w:ascii="Times New Roman" w:eastAsia="仿宋" w:hAnsi="Times New Roman" w:cs="Times New Roman"/>
                <w:spacing w:val="-5"/>
              </w:rPr>
              <w:t>能</w:t>
            </w:r>
            <w:r>
              <w:rPr>
                <w:rFonts w:ascii="Times New Roman" w:eastAsia="仿宋" w:hAnsi="Times New Roman" w:cs="Times New Roman"/>
                <w:spacing w:val="-4"/>
              </w:rPr>
              <w:t>力</w:t>
            </w:r>
          </w:p>
        </w:tc>
      </w:tr>
      <w:tr w:rsidR="00D63FFE">
        <w:trPr>
          <w:trHeight w:val="607"/>
        </w:trPr>
        <w:tc>
          <w:tcPr>
            <w:tcW w:w="770"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8"/>
              </w:rPr>
              <w:t>指导家长科学育</w:t>
            </w:r>
            <w:r>
              <w:rPr>
                <w:rFonts w:ascii="Times New Roman" w:eastAsia="仿宋" w:hAnsi="Times New Roman" w:cs="Times New Roman"/>
                <w:spacing w:val="7"/>
              </w:rPr>
              <w:t>儿</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9"/>
              </w:rPr>
              <w:t>具备科学的育儿知识以及良好的沟通能</w:t>
            </w:r>
            <w:r>
              <w:rPr>
                <w:rFonts w:ascii="Times New Roman" w:eastAsia="仿宋" w:hAnsi="Times New Roman" w:cs="Times New Roman"/>
                <w:spacing w:val="8"/>
              </w:rPr>
              <w:t>力</w:t>
            </w:r>
          </w:p>
        </w:tc>
        <w:tc>
          <w:tcPr>
            <w:tcW w:w="1338"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719"/>
        </w:trPr>
        <w:tc>
          <w:tcPr>
            <w:tcW w:w="770"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2"/>
                <w:position w:val="4"/>
                <w14:textOutline w14:w="3797" w14:cap="sq" w14:cmpd="sng" w14:algn="ctr">
                  <w14:solidFill>
                    <w14:srgbClr w14:val="000000"/>
                  </w14:solidFill>
                  <w14:prstDash w14:val="solid"/>
                  <w14:bevel/>
                </w14:textOutline>
              </w:rPr>
              <w:t>早教</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4"/>
                <w14:textOutline w14:w="3797" w14:cap="sq" w14:cmpd="sng" w14:algn="ctr">
                  <w14:solidFill>
                    <w14:srgbClr w14:val="000000"/>
                  </w14:solidFill>
                  <w14:prstDash w14:val="solid"/>
                  <w14:bevel/>
                </w14:textOutline>
              </w:rPr>
              <w:t>教</w:t>
            </w:r>
            <w:r>
              <w:rPr>
                <w:rFonts w:ascii="Times New Roman" w:eastAsia="仿宋" w:hAnsi="Times New Roman" w:cs="Times New Roman"/>
                <w:spacing w:val="3"/>
                <w14:textOutline w14:w="3797" w14:cap="sq" w14:cmpd="sng" w14:algn="ctr">
                  <w14:solidFill>
                    <w14:srgbClr w14:val="000000"/>
                  </w14:solidFill>
                  <w14:prstDash w14:val="solid"/>
                  <w14:bevel/>
                </w14:textOutline>
              </w:rPr>
              <w:t>师</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14:textOutline w14:w="3797" w14:cap="sq" w14:cmpd="sng" w14:algn="ctr">
                  <w14:solidFill>
                    <w14:srgbClr w14:val="000000"/>
                  </w14:solidFill>
                  <w14:prstDash w14:val="solid"/>
                  <w14:bevel/>
                </w14:textOutline>
              </w:rPr>
              <w:t>岗位</w:t>
            </w: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
                <w:position w:val="4"/>
              </w:rPr>
              <w:t>对</w:t>
            </w:r>
            <w:r>
              <w:rPr>
                <w:rFonts w:ascii="Times New Roman" w:eastAsia="仿宋" w:hAnsi="Times New Roman" w:cs="Times New Roman"/>
                <w:spacing w:val="-1"/>
                <w:position w:val="4"/>
              </w:rPr>
              <w:t>0—</w:t>
            </w:r>
            <w:r>
              <w:rPr>
                <w:rFonts w:ascii="Times New Roman" w:eastAsia="仿宋" w:hAnsi="Times New Roman" w:cs="Times New Roman"/>
                <w:position w:val="4"/>
              </w:rPr>
              <w:t>3</w:t>
            </w:r>
            <w:r>
              <w:rPr>
                <w:rFonts w:ascii="Times New Roman" w:eastAsia="仿宋" w:hAnsi="Times New Roman" w:cs="Times New Roman"/>
                <w:position w:val="4"/>
              </w:rPr>
              <w:t>岁婴儿</w:t>
            </w:r>
            <w:r>
              <w:rPr>
                <w:rFonts w:ascii="Times New Roman" w:eastAsia="仿宋" w:hAnsi="Times New Roman" w:cs="Times New Roman"/>
                <w:spacing w:val="11"/>
              </w:rPr>
              <w:t>进</w:t>
            </w:r>
            <w:r>
              <w:rPr>
                <w:rFonts w:ascii="Times New Roman" w:eastAsia="仿宋" w:hAnsi="Times New Roman" w:cs="Times New Roman"/>
                <w:spacing w:val="7"/>
              </w:rPr>
              <w:t>行照护、保健</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3"/>
              </w:rPr>
              <w:t>掌握</w:t>
            </w:r>
            <w:r>
              <w:rPr>
                <w:rFonts w:ascii="Times New Roman" w:eastAsia="仿宋" w:hAnsi="Times New Roman" w:cs="Times New Roman"/>
                <w:spacing w:val="3"/>
              </w:rPr>
              <w:t>0—3</w:t>
            </w:r>
            <w:r>
              <w:rPr>
                <w:rFonts w:ascii="Times New Roman" w:eastAsia="仿宋" w:hAnsi="Times New Roman" w:cs="Times New Roman"/>
                <w:spacing w:val="3"/>
              </w:rPr>
              <w:t>岁婴儿身心发展规律，科学地对</w:t>
            </w:r>
            <w:r>
              <w:rPr>
                <w:rFonts w:ascii="Times New Roman" w:eastAsia="仿宋" w:hAnsi="Times New Roman" w:cs="Times New Roman"/>
                <w:spacing w:val="1"/>
              </w:rPr>
              <w:t>其</w:t>
            </w:r>
            <w:r>
              <w:rPr>
                <w:rFonts w:ascii="Times New Roman" w:eastAsia="仿宋" w:hAnsi="Times New Roman" w:cs="Times New Roman"/>
                <w:spacing w:val="11"/>
              </w:rPr>
              <w:t>进</w:t>
            </w:r>
            <w:r>
              <w:rPr>
                <w:rFonts w:ascii="Times New Roman" w:eastAsia="仿宋" w:hAnsi="Times New Roman" w:cs="Times New Roman"/>
                <w:spacing w:val="7"/>
              </w:rPr>
              <w:t>行照护、保健</w:t>
            </w:r>
          </w:p>
        </w:tc>
        <w:tc>
          <w:tcPr>
            <w:tcW w:w="1338"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719"/>
        </w:trPr>
        <w:tc>
          <w:tcPr>
            <w:tcW w:w="770"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8"/>
              </w:rPr>
              <w:t>实施与开展早教课</w:t>
            </w:r>
            <w:r>
              <w:rPr>
                <w:rFonts w:ascii="Times New Roman" w:eastAsia="仿宋" w:hAnsi="Times New Roman" w:cs="Times New Roman"/>
                <w:spacing w:val="6"/>
              </w:rPr>
              <w:t>程</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20"/>
              </w:rPr>
              <w:t>具</w:t>
            </w:r>
            <w:r>
              <w:rPr>
                <w:rFonts w:ascii="Times New Roman" w:eastAsia="仿宋" w:hAnsi="Times New Roman" w:cs="Times New Roman"/>
                <w:spacing w:val="11"/>
              </w:rPr>
              <w:t>备开展婴幼儿教育活动、亲子活动设计与</w:t>
            </w:r>
            <w:r>
              <w:rPr>
                <w:rFonts w:ascii="Times New Roman" w:eastAsia="仿宋" w:hAnsi="Times New Roman" w:cs="Times New Roman"/>
                <w:spacing w:val="5"/>
              </w:rPr>
              <w:t>实施能</w:t>
            </w:r>
            <w:r>
              <w:rPr>
                <w:rFonts w:ascii="Times New Roman" w:eastAsia="仿宋" w:hAnsi="Times New Roman" w:cs="Times New Roman"/>
                <w:spacing w:val="4"/>
              </w:rPr>
              <w:t>力</w:t>
            </w:r>
          </w:p>
        </w:tc>
        <w:tc>
          <w:tcPr>
            <w:tcW w:w="1338"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719"/>
        </w:trPr>
        <w:tc>
          <w:tcPr>
            <w:tcW w:w="770"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position w:val="4"/>
                <w14:textOutline w14:w="3797" w14:cap="sq" w14:cmpd="sng" w14:algn="ctr">
                  <w14:solidFill>
                    <w14:srgbClr w14:val="000000"/>
                  </w14:solidFill>
                  <w14:prstDash w14:val="solid"/>
                  <w14:bevel/>
                </w14:textOutline>
              </w:rPr>
              <w:t>育婴</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师</w:t>
            </w:r>
          </w:p>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14:textOutline w14:w="3797" w14:cap="sq" w14:cmpd="sng" w14:algn="ctr">
                  <w14:solidFill>
                    <w14:srgbClr w14:val="000000"/>
                  </w14:solidFill>
                  <w14:prstDash w14:val="solid"/>
                  <w14:bevel/>
                </w14:textOutline>
              </w:rPr>
              <w:t>岗位</w:t>
            </w: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4"/>
              </w:rPr>
              <w:t>对</w:t>
            </w:r>
            <w:r>
              <w:rPr>
                <w:rFonts w:ascii="Times New Roman" w:eastAsia="仿宋" w:hAnsi="Times New Roman" w:cs="Times New Roman"/>
                <w:spacing w:val="8"/>
              </w:rPr>
              <w:t>婴儿进行专业护理和教育</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3"/>
              </w:rPr>
              <w:t>掌握</w:t>
            </w:r>
            <w:r>
              <w:rPr>
                <w:rFonts w:ascii="Times New Roman" w:eastAsia="仿宋" w:hAnsi="Times New Roman" w:cs="Times New Roman"/>
                <w:spacing w:val="3"/>
              </w:rPr>
              <w:t>0—3</w:t>
            </w:r>
            <w:r>
              <w:rPr>
                <w:rFonts w:ascii="Times New Roman" w:eastAsia="仿宋" w:hAnsi="Times New Roman" w:cs="Times New Roman"/>
                <w:spacing w:val="3"/>
              </w:rPr>
              <w:t>岁婴儿身心发展规律，科学地对</w:t>
            </w:r>
            <w:r>
              <w:rPr>
                <w:rFonts w:ascii="Times New Roman" w:eastAsia="仿宋" w:hAnsi="Times New Roman" w:cs="Times New Roman"/>
                <w:spacing w:val="1"/>
              </w:rPr>
              <w:t>其</w:t>
            </w:r>
            <w:r>
              <w:rPr>
                <w:rFonts w:ascii="Times New Roman" w:eastAsia="仿宋" w:hAnsi="Times New Roman" w:cs="Times New Roman"/>
                <w:spacing w:val="11"/>
              </w:rPr>
              <w:t>进</w:t>
            </w:r>
            <w:r>
              <w:rPr>
                <w:rFonts w:ascii="Times New Roman" w:eastAsia="仿宋" w:hAnsi="Times New Roman" w:cs="Times New Roman"/>
                <w:spacing w:val="7"/>
              </w:rPr>
              <w:t>行护理、教育</w:t>
            </w:r>
          </w:p>
        </w:tc>
        <w:tc>
          <w:tcPr>
            <w:tcW w:w="1338"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599"/>
        </w:trPr>
        <w:tc>
          <w:tcPr>
            <w:tcW w:w="770"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8"/>
              </w:rPr>
              <w:t>指导家长科学育</w:t>
            </w:r>
            <w:r>
              <w:rPr>
                <w:rFonts w:ascii="Times New Roman" w:eastAsia="仿宋" w:hAnsi="Times New Roman" w:cs="Times New Roman"/>
                <w:spacing w:val="7"/>
              </w:rPr>
              <w:t>儿</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9"/>
              </w:rPr>
              <w:t>具备科学的育儿知识以及良好的沟通能</w:t>
            </w:r>
            <w:r>
              <w:rPr>
                <w:rFonts w:ascii="Times New Roman" w:eastAsia="仿宋" w:hAnsi="Times New Roman" w:cs="Times New Roman"/>
                <w:spacing w:val="8"/>
              </w:rPr>
              <w:t>力</w:t>
            </w:r>
          </w:p>
        </w:tc>
        <w:tc>
          <w:tcPr>
            <w:tcW w:w="1338"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720"/>
        </w:trPr>
        <w:tc>
          <w:tcPr>
            <w:tcW w:w="770"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7"/>
              </w:rPr>
              <w:t>培训育婴</w:t>
            </w:r>
            <w:r>
              <w:rPr>
                <w:rFonts w:ascii="Times New Roman" w:eastAsia="仿宋" w:hAnsi="Times New Roman" w:cs="Times New Roman"/>
                <w:spacing w:val="6"/>
              </w:rPr>
              <w:t>师</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20"/>
              </w:rPr>
              <w:t>具</w:t>
            </w:r>
            <w:r>
              <w:rPr>
                <w:rFonts w:ascii="Times New Roman" w:eastAsia="仿宋" w:hAnsi="Times New Roman" w:cs="Times New Roman"/>
                <w:spacing w:val="11"/>
              </w:rPr>
              <w:t>备扎实的专业知识，卓越的表达能力，较</w:t>
            </w:r>
            <w:r>
              <w:rPr>
                <w:rFonts w:ascii="Times New Roman" w:eastAsia="仿宋" w:hAnsi="Times New Roman" w:cs="Times New Roman"/>
                <w:spacing w:val="8"/>
              </w:rPr>
              <w:t>强</w:t>
            </w:r>
            <w:r>
              <w:rPr>
                <w:rFonts w:ascii="Times New Roman" w:eastAsia="仿宋" w:hAnsi="Times New Roman" w:cs="Times New Roman"/>
                <w:spacing w:val="7"/>
              </w:rPr>
              <w:t>的逻辑思维能力</w:t>
            </w:r>
          </w:p>
        </w:tc>
        <w:tc>
          <w:tcPr>
            <w:tcW w:w="1338" w:type="dxa"/>
            <w:vMerge w:val="restart"/>
            <w:tcBorders>
              <w:bottom w:val="nil"/>
            </w:tcBorders>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6"/>
              </w:rPr>
              <w:t>职业拓展</w:t>
            </w:r>
            <w:r>
              <w:rPr>
                <w:rFonts w:ascii="Times New Roman" w:eastAsia="仿宋" w:hAnsi="Times New Roman" w:cs="Times New Roman"/>
                <w:spacing w:val="-5"/>
              </w:rPr>
              <w:t>能</w:t>
            </w:r>
            <w:r>
              <w:rPr>
                <w:rFonts w:ascii="Times New Roman" w:eastAsia="仿宋" w:hAnsi="Times New Roman" w:cs="Times New Roman"/>
                <w:spacing w:val="-4"/>
              </w:rPr>
              <w:t>力</w:t>
            </w:r>
          </w:p>
        </w:tc>
      </w:tr>
      <w:tr w:rsidR="00D63FFE">
        <w:trPr>
          <w:trHeight w:val="795"/>
        </w:trPr>
        <w:tc>
          <w:tcPr>
            <w:tcW w:w="77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position w:val="4"/>
                <w14:textOutline w14:w="3797" w14:cap="sq" w14:cmpd="sng" w14:algn="ctr">
                  <w14:solidFill>
                    <w14:srgbClr w14:val="000000"/>
                  </w14:solidFill>
                  <w14:prstDash w14:val="solid"/>
                  <w14:bevel/>
                </w14:textOutline>
              </w:rPr>
              <w:t>幼儿艺术教师</w:t>
            </w: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10"/>
              </w:rPr>
              <w:t>指</w:t>
            </w:r>
            <w:r>
              <w:rPr>
                <w:rFonts w:ascii="Times New Roman" w:eastAsia="仿宋" w:hAnsi="Times New Roman" w:cs="Times New Roman"/>
                <w:spacing w:val="5"/>
              </w:rPr>
              <w:t>导幼儿学习舞蹈、钢琴、</w:t>
            </w:r>
            <w:r>
              <w:rPr>
                <w:rFonts w:ascii="Times New Roman" w:eastAsia="仿宋" w:hAnsi="Times New Roman" w:cs="Times New Roman"/>
                <w:spacing w:val="4"/>
              </w:rPr>
              <w:t>美术</w:t>
            </w:r>
            <w:r>
              <w:rPr>
                <w:rFonts w:ascii="Times New Roman" w:eastAsia="仿宋" w:hAnsi="Times New Roman" w:cs="Times New Roman"/>
                <w:spacing w:val="3"/>
              </w:rPr>
              <w:t>等</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20"/>
              </w:rPr>
              <w:t>具</w:t>
            </w:r>
            <w:r>
              <w:rPr>
                <w:rFonts w:ascii="Times New Roman" w:eastAsia="仿宋" w:hAnsi="Times New Roman" w:cs="Times New Roman"/>
                <w:spacing w:val="11"/>
              </w:rPr>
              <w:t>备较强的舞蹈、钢琴、美术等专业技能和</w:t>
            </w:r>
            <w:r>
              <w:rPr>
                <w:rFonts w:ascii="Times New Roman" w:eastAsia="仿宋" w:hAnsi="Times New Roman" w:cs="Times New Roman"/>
                <w:spacing w:val="6"/>
              </w:rPr>
              <w:t>教学能力</w:t>
            </w:r>
          </w:p>
        </w:tc>
        <w:tc>
          <w:tcPr>
            <w:tcW w:w="1338" w:type="dxa"/>
            <w:vMerge/>
            <w:tcBorders>
              <w:top w:val="nil"/>
              <w:bottom w:val="nil"/>
            </w:tcBorders>
            <w:vAlign w:val="center"/>
          </w:tcPr>
          <w:p w:rsidR="00D63FFE" w:rsidRDefault="00D63FFE">
            <w:pPr>
              <w:spacing w:line="260" w:lineRule="exact"/>
              <w:ind w:left="113" w:right="113"/>
              <w:jc w:val="center"/>
              <w:rPr>
                <w:rFonts w:ascii="Times New Roman" w:eastAsia="仿宋" w:hAnsi="Times New Roman" w:cs="Times New Roman"/>
              </w:rPr>
            </w:pPr>
          </w:p>
        </w:tc>
      </w:tr>
      <w:tr w:rsidR="00D63FFE">
        <w:trPr>
          <w:trHeight w:val="926"/>
        </w:trPr>
        <w:tc>
          <w:tcPr>
            <w:tcW w:w="77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position w:val="4"/>
                <w14:textOutline w14:w="3797" w14:cap="sq" w14:cmpd="sng" w14:algn="ctr">
                  <w14:solidFill>
                    <w14:srgbClr w14:val="000000"/>
                  </w14:solidFill>
                  <w14:prstDash w14:val="solid"/>
                  <w14:bevel/>
                </w14:textOutline>
              </w:rPr>
              <w:t>幼儿英语教师</w:t>
            </w:r>
          </w:p>
        </w:tc>
        <w:tc>
          <w:tcPr>
            <w:tcW w:w="2790" w:type="dxa"/>
            <w:vAlign w:val="center"/>
          </w:tcPr>
          <w:p w:rsidR="00D63FFE" w:rsidRDefault="003879D8">
            <w:pPr>
              <w:spacing w:line="260" w:lineRule="exact"/>
              <w:ind w:left="113" w:right="113"/>
              <w:jc w:val="center"/>
              <w:rPr>
                <w:rFonts w:ascii="Times New Roman" w:eastAsia="仿宋" w:hAnsi="Times New Roman" w:cs="Times New Roman"/>
              </w:rPr>
            </w:pPr>
            <w:r>
              <w:rPr>
                <w:rFonts w:ascii="Times New Roman" w:eastAsia="仿宋" w:hAnsi="Times New Roman" w:cs="Times New Roman"/>
                <w:spacing w:val="8"/>
              </w:rPr>
              <w:t>指导幼儿双语学</w:t>
            </w:r>
            <w:r>
              <w:rPr>
                <w:rFonts w:ascii="Times New Roman" w:eastAsia="仿宋" w:hAnsi="Times New Roman" w:cs="Times New Roman"/>
                <w:spacing w:val="7"/>
              </w:rPr>
              <w:t>习</w:t>
            </w:r>
          </w:p>
        </w:tc>
        <w:tc>
          <w:tcPr>
            <w:tcW w:w="4204" w:type="dxa"/>
            <w:vAlign w:val="center"/>
          </w:tcPr>
          <w:p w:rsidR="00D63FFE" w:rsidRDefault="003879D8">
            <w:pPr>
              <w:spacing w:line="260" w:lineRule="exact"/>
              <w:ind w:left="113" w:right="113"/>
              <w:rPr>
                <w:rFonts w:ascii="Times New Roman" w:eastAsia="仿宋" w:hAnsi="Times New Roman" w:cs="Times New Roman"/>
              </w:rPr>
            </w:pPr>
            <w:r>
              <w:rPr>
                <w:rFonts w:ascii="Times New Roman" w:eastAsia="仿宋" w:hAnsi="Times New Roman" w:cs="Times New Roman"/>
                <w:spacing w:val="9"/>
              </w:rPr>
              <w:t>具备较高的英语水平和较强的教学能</w:t>
            </w:r>
            <w:r>
              <w:rPr>
                <w:rFonts w:ascii="Times New Roman" w:eastAsia="仿宋" w:hAnsi="Times New Roman" w:cs="Times New Roman"/>
                <w:spacing w:val="8"/>
              </w:rPr>
              <w:t>力</w:t>
            </w:r>
          </w:p>
        </w:tc>
        <w:tc>
          <w:tcPr>
            <w:tcW w:w="1338" w:type="dxa"/>
            <w:vMerge/>
            <w:tcBorders>
              <w:top w:val="nil"/>
            </w:tcBorders>
            <w:vAlign w:val="center"/>
          </w:tcPr>
          <w:p w:rsidR="00D63FFE" w:rsidRDefault="00D63FFE">
            <w:pPr>
              <w:spacing w:line="260" w:lineRule="exact"/>
              <w:ind w:left="113" w:right="113"/>
              <w:jc w:val="center"/>
              <w:rPr>
                <w:rFonts w:ascii="Times New Roman" w:eastAsia="仿宋" w:hAnsi="Times New Roman" w:cs="Times New Roman"/>
              </w:rPr>
            </w:pPr>
          </w:p>
        </w:tc>
      </w:tr>
    </w:tbl>
    <w:p w:rsidR="00D63FFE" w:rsidRDefault="00D63FFE">
      <w:pPr>
        <w:spacing w:before="165" w:line="241" w:lineRule="auto"/>
        <w:ind w:left="638"/>
        <w:outlineLvl w:val="0"/>
        <w:rPr>
          <w:rFonts w:ascii="黑体" w:eastAsia="黑体" w:hAnsi="黑体" w:cs="黑体"/>
          <w:spacing w:val="10"/>
          <w:sz w:val="29"/>
          <w:szCs w:val="29"/>
        </w:rPr>
        <w:sectPr w:rsidR="00D63FFE">
          <w:pgSz w:w="11906" w:h="16839"/>
          <w:pgMar w:top="1417" w:right="1417" w:bottom="1417" w:left="1417" w:header="0" w:footer="850" w:gutter="0"/>
          <w:cols w:space="720"/>
        </w:sectPr>
      </w:pP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8" w:name="_Toc22832"/>
      <w:r>
        <w:rPr>
          <w:rFonts w:ascii="黑体" w:eastAsia="黑体" w:hAnsi="黑体" w:cs="黑体"/>
          <w:spacing w:val="9"/>
          <w:position w:val="4"/>
          <w:sz w:val="30"/>
          <w:szCs w:val="30"/>
        </w:rPr>
        <w:lastRenderedPageBreak/>
        <w:t>五、培养目标与培养规格</w:t>
      </w:r>
      <w:bookmarkEnd w:id="8"/>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9" w:name="_Toc31044"/>
      <w:r>
        <w:rPr>
          <w:rFonts w:ascii="黑体" w:eastAsia="黑体" w:hAnsi="黑体" w:cs="黑体"/>
          <w:color w:val="0C0C0C"/>
          <w:spacing w:val="-2"/>
          <w:sz w:val="28"/>
          <w:szCs w:val="28"/>
        </w:rPr>
        <w:t>（一）培养目标</w:t>
      </w:r>
      <w:bookmarkEnd w:id="9"/>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专业旨在培养能够适应学前教育发展需要，具有良好的教师职业道德和职业情操，掌握先进的幼儿教育理念和幼儿教育基本规律；基础知识扎实、专业技能熟练、综合职业能力较强，在幼儿双语教学、艺术教育领域、幼儿营养健康管理等方面有所擅长的，能在幼儿教育机构从事教育、保育工作的幼儿园教师、学前教育管理人员以及其他有关机构的学前教育工作者。</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0" w:name="_Toc25777"/>
      <w:r>
        <w:rPr>
          <w:rFonts w:ascii="黑体" w:eastAsia="黑体" w:hAnsi="黑体" w:cs="黑体" w:hint="eastAsia"/>
          <w:color w:val="0C0C0C"/>
          <w:spacing w:val="-2"/>
          <w:sz w:val="28"/>
          <w:szCs w:val="28"/>
        </w:rPr>
        <w:t>（二）培养规格</w:t>
      </w:r>
      <w:bookmarkEnd w:id="10"/>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．职业素质要求——“师德为先，幼儿为本”</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热爱幼儿教育事业，乐于终身奉献幼儿教育事业，具有良好的教师职业道德和积极上进的精神面貌；尊敬儿童，热爱儿童；具有现代幼儿教育思想和幼儿教育基本理论；身心合一、内外兼修，具有爱心、耐心和事业心，具有熟练的专业技能，能胜任学前教育及相关岗位的日常工作。</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．职业能力与知识要求——“能力为重、终身学习”</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职业知识要求：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）具有一定的自然科学和人文社会科学知识。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）掌握不同年龄幼儿身心发展的特点、规律、个体差异和促进幼儿全面发展的策略方法。</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）熟悉幼儿园教育的目标、任务、内容、要求和基本原则。</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）掌握幼儿园环境创设、一日生活安排、游戏与教育活动、保育和班级管理的知识和方法。</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）掌握幼儿安全防护与救助及观察、谈话、记录等了解幼儿的基本方法。</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）掌握幼儿园各领域教育的特点与基本知识。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）具有相应的艺术欣赏与表现知识。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）具有一定的现代信息技术知识。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职业能力要求：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）具备观察和了解幼儿的能力。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）具备专业基本技能（弹、唱、跳、画、讲、编、制）的实践操作能力。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）具备开展五大领域教学及针对幼儿年龄特点设计、组织活动和游戏的能力。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）具备一日生活的组织和保育能力。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）具备良好的语言表达能力、沟通协作能力。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）具备自主学习、反思和发展的能力。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）具备较好的现代化教育信息技术能力。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．情感与态度要求——“爱字当头、平等真诚”</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）关爱儿童，尊重儿童的权利，平等地对待每一位儿童。</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）热爱幼儿教育事业，注重保教结合。</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）尊重其他教师和家长，愿意与他们进行沟通和合作。</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1" w:name="_Toc27107"/>
      <w:r>
        <w:rPr>
          <w:rFonts w:ascii="黑体" w:eastAsia="黑体" w:hAnsi="黑体" w:cs="黑体" w:hint="eastAsia"/>
          <w:color w:val="0C0C0C"/>
          <w:spacing w:val="-2"/>
          <w:sz w:val="28"/>
          <w:szCs w:val="28"/>
        </w:rPr>
        <w:t>（三）职业资格证书</w:t>
      </w:r>
      <w:bookmarkEnd w:id="11"/>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4  </w:t>
      </w:r>
      <w:r>
        <w:rPr>
          <w:rFonts w:ascii="Times New Roman" w:eastAsia="仿宋" w:hAnsi="Times New Roman" w:cs="Times New Roman"/>
          <w:sz w:val="28"/>
          <w:szCs w:val="28"/>
        </w:rPr>
        <w:t>学前教育专业职业资格证书</w:t>
      </w:r>
    </w:p>
    <w:p w:rsidR="00D63FFE" w:rsidRDefault="00D63FFE">
      <w:pPr>
        <w:spacing w:line="106" w:lineRule="exact"/>
      </w:pPr>
    </w:p>
    <w:tbl>
      <w:tblPr>
        <w:tblStyle w:val="TableNormal"/>
        <w:tblW w:w="90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1"/>
        <w:gridCol w:w="4391"/>
        <w:gridCol w:w="1919"/>
        <w:gridCol w:w="1924"/>
      </w:tblGrid>
      <w:tr w:rsidR="00D63FFE">
        <w:trPr>
          <w:trHeight w:val="521"/>
        </w:trPr>
        <w:tc>
          <w:tcPr>
            <w:tcW w:w="84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3"/>
                <w14:textOutline w14:w="3797" w14:cap="sq" w14:cmpd="sng" w14:algn="ctr">
                  <w14:solidFill>
                    <w14:srgbClr w14:val="000000"/>
                  </w14:solidFill>
                  <w14:prstDash w14:val="solid"/>
                  <w14:bevel/>
                </w14:textOutline>
              </w:rPr>
              <w:t>序号</w:t>
            </w:r>
          </w:p>
        </w:tc>
        <w:tc>
          <w:tcPr>
            <w:tcW w:w="439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9"/>
                <w14:textOutline w14:w="3797" w14:cap="sq" w14:cmpd="sng" w14:algn="ctr">
                  <w14:solidFill>
                    <w14:srgbClr w14:val="000000"/>
                  </w14:solidFill>
                  <w14:prstDash w14:val="solid"/>
                  <w14:bevel/>
                </w14:textOutline>
              </w:rPr>
              <w:t>职业资格证书名</w:t>
            </w:r>
            <w:r>
              <w:rPr>
                <w:rFonts w:ascii="Times New Roman" w:eastAsia="仿宋" w:hAnsi="Times New Roman" w:cs="Times New Roman"/>
                <w:spacing w:val="8"/>
                <w14:textOutline w14:w="3797" w14:cap="sq" w14:cmpd="sng" w14:algn="ctr">
                  <w14:solidFill>
                    <w14:srgbClr w14:val="000000"/>
                  </w14:solidFill>
                  <w14:prstDash w14:val="solid"/>
                  <w14:bevel/>
                </w14:textOutline>
              </w:rPr>
              <w:t>称</w:t>
            </w:r>
          </w:p>
        </w:tc>
        <w:tc>
          <w:tcPr>
            <w:tcW w:w="1919"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取证性</w:t>
            </w:r>
            <w:r>
              <w:rPr>
                <w:rFonts w:ascii="Times New Roman" w:eastAsia="仿宋" w:hAnsi="Times New Roman" w:cs="Times New Roman"/>
                <w:spacing w:val="6"/>
                <w14:textOutline w14:w="3797" w14:cap="sq" w14:cmpd="sng" w14:algn="ctr">
                  <w14:solidFill>
                    <w14:srgbClr w14:val="000000"/>
                  </w14:solidFill>
                  <w14:prstDash w14:val="solid"/>
                  <w14:bevel/>
                </w14:textOutline>
              </w:rPr>
              <w:t>质</w:t>
            </w:r>
          </w:p>
        </w:tc>
        <w:tc>
          <w:tcPr>
            <w:tcW w:w="1924"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认证时</w:t>
            </w:r>
            <w:r>
              <w:rPr>
                <w:rFonts w:ascii="Times New Roman" w:eastAsia="仿宋" w:hAnsi="Times New Roman" w:cs="Times New Roman"/>
                <w:spacing w:val="6"/>
                <w14:textOutline w14:w="3797" w14:cap="sq" w14:cmpd="sng" w14:algn="ctr">
                  <w14:solidFill>
                    <w14:srgbClr w14:val="000000"/>
                  </w14:solidFill>
                  <w14:prstDash w14:val="solid"/>
                  <w14:bevel/>
                </w14:textOutline>
              </w:rPr>
              <w:t>间</w:t>
            </w:r>
          </w:p>
        </w:tc>
      </w:tr>
      <w:tr w:rsidR="00D63FFE">
        <w:trPr>
          <w:trHeight w:val="516"/>
        </w:trPr>
        <w:tc>
          <w:tcPr>
            <w:tcW w:w="84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1</w:t>
            </w:r>
          </w:p>
        </w:tc>
        <w:tc>
          <w:tcPr>
            <w:tcW w:w="439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4"/>
                <w:position w:val="1"/>
              </w:rPr>
              <w:t>1</w:t>
            </w:r>
            <w:r>
              <w:rPr>
                <w:rFonts w:ascii="Times New Roman" w:eastAsia="仿宋" w:hAnsi="Times New Roman" w:cs="Times New Roman"/>
                <w:spacing w:val="8"/>
                <w:position w:val="1"/>
              </w:rPr>
              <w:t>+</w:t>
            </w:r>
            <w:r>
              <w:rPr>
                <w:rFonts w:ascii="Times New Roman" w:eastAsia="仿宋" w:hAnsi="Times New Roman" w:cs="Times New Roman"/>
                <w:position w:val="1"/>
              </w:rPr>
              <w:t>X</w:t>
            </w:r>
            <w:r>
              <w:rPr>
                <w:rFonts w:ascii="Times New Roman" w:eastAsia="仿宋" w:hAnsi="Times New Roman" w:cs="Times New Roman"/>
                <w:spacing w:val="7"/>
                <w:position w:val="1"/>
              </w:rPr>
              <w:t>幼儿照护职业技能等级证书</w:t>
            </w:r>
          </w:p>
        </w:tc>
        <w:tc>
          <w:tcPr>
            <w:tcW w:w="1919"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
              </w:rPr>
              <w:t>选</w:t>
            </w:r>
            <w:r>
              <w:rPr>
                <w:rFonts w:ascii="Times New Roman" w:eastAsia="仿宋" w:hAnsi="Times New Roman" w:cs="Times New Roman"/>
              </w:rPr>
              <w:t>考</w:t>
            </w:r>
          </w:p>
        </w:tc>
        <w:tc>
          <w:tcPr>
            <w:tcW w:w="1924"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6"/>
              </w:rPr>
              <w:t>第七、八学</w:t>
            </w:r>
            <w:r>
              <w:rPr>
                <w:rFonts w:ascii="Times New Roman" w:eastAsia="仿宋" w:hAnsi="Times New Roman" w:cs="Times New Roman"/>
                <w:spacing w:val="5"/>
              </w:rPr>
              <w:t>期</w:t>
            </w:r>
          </w:p>
        </w:tc>
      </w:tr>
      <w:tr w:rsidR="00D63FFE">
        <w:trPr>
          <w:trHeight w:val="517"/>
        </w:trPr>
        <w:tc>
          <w:tcPr>
            <w:tcW w:w="84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2</w:t>
            </w:r>
          </w:p>
        </w:tc>
        <w:tc>
          <w:tcPr>
            <w:tcW w:w="439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9"/>
              </w:rPr>
              <w:t>保育员、育婴员职业技能等级证</w:t>
            </w:r>
            <w:r>
              <w:rPr>
                <w:rFonts w:ascii="Times New Roman" w:eastAsia="仿宋" w:hAnsi="Times New Roman" w:cs="Times New Roman"/>
                <w:spacing w:val="8"/>
              </w:rPr>
              <w:t>书</w:t>
            </w:r>
          </w:p>
        </w:tc>
        <w:tc>
          <w:tcPr>
            <w:tcW w:w="1919"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
              </w:rPr>
              <w:t>选</w:t>
            </w:r>
            <w:r>
              <w:rPr>
                <w:rFonts w:ascii="Times New Roman" w:eastAsia="仿宋" w:hAnsi="Times New Roman" w:cs="Times New Roman"/>
              </w:rPr>
              <w:t>考</w:t>
            </w:r>
          </w:p>
        </w:tc>
        <w:tc>
          <w:tcPr>
            <w:tcW w:w="1924"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6"/>
              </w:rPr>
              <w:t>第七、八学</w:t>
            </w:r>
            <w:r>
              <w:rPr>
                <w:rFonts w:ascii="Times New Roman" w:eastAsia="仿宋" w:hAnsi="Times New Roman" w:cs="Times New Roman"/>
                <w:spacing w:val="5"/>
              </w:rPr>
              <w:t>期</w:t>
            </w:r>
          </w:p>
        </w:tc>
      </w:tr>
      <w:tr w:rsidR="00D63FFE">
        <w:trPr>
          <w:trHeight w:val="516"/>
        </w:trPr>
        <w:tc>
          <w:tcPr>
            <w:tcW w:w="84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p>
        </w:tc>
        <w:tc>
          <w:tcPr>
            <w:tcW w:w="439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7"/>
              </w:rPr>
              <w:t>幼儿教师资格证</w:t>
            </w:r>
            <w:r>
              <w:rPr>
                <w:rFonts w:ascii="Times New Roman" w:eastAsia="仿宋" w:hAnsi="Times New Roman" w:cs="Times New Roman"/>
                <w:spacing w:val="6"/>
              </w:rPr>
              <w:t>书</w:t>
            </w:r>
          </w:p>
        </w:tc>
        <w:tc>
          <w:tcPr>
            <w:tcW w:w="1919"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
              </w:rPr>
              <w:t>选</w:t>
            </w:r>
            <w:r>
              <w:rPr>
                <w:rFonts w:ascii="Times New Roman" w:eastAsia="仿宋" w:hAnsi="Times New Roman" w:cs="Times New Roman"/>
              </w:rPr>
              <w:t>考</w:t>
            </w:r>
          </w:p>
        </w:tc>
        <w:tc>
          <w:tcPr>
            <w:tcW w:w="1924"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6"/>
              </w:rPr>
              <w:t>第九、十学</w:t>
            </w:r>
            <w:r>
              <w:rPr>
                <w:rFonts w:ascii="Times New Roman" w:eastAsia="仿宋" w:hAnsi="Times New Roman" w:cs="Times New Roman"/>
                <w:spacing w:val="5"/>
              </w:rPr>
              <w:t>期</w:t>
            </w:r>
          </w:p>
        </w:tc>
      </w:tr>
      <w:tr w:rsidR="00D63FFE">
        <w:trPr>
          <w:trHeight w:val="793"/>
        </w:trPr>
        <w:tc>
          <w:tcPr>
            <w:tcW w:w="84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
              </w:rPr>
              <w:t>4</w:t>
            </w:r>
          </w:p>
        </w:tc>
        <w:tc>
          <w:tcPr>
            <w:tcW w:w="4391"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3"/>
              </w:rPr>
              <w:t>声</w:t>
            </w:r>
            <w:r>
              <w:rPr>
                <w:rFonts w:ascii="Times New Roman" w:eastAsia="仿宋" w:hAnsi="Times New Roman" w:cs="Times New Roman"/>
                <w:spacing w:val="8"/>
              </w:rPr>
              <w:t>乐、舞蹈、钢琴、美术艺术考级证书及注册</w:t>
            </w:r>
            <w:r>
              <w:rPr>
                <w:rFonts w:ascii="Times New Roman" w:eastAsia="仿宋" w:hAnsi="Times New Roman" w:cs="Times New Roman"/>
                <w:spacing w:val="6"/>
              </w:rPr>
              <w:t>教师证书</w:t>
            </w:r>
          </w:p>
        </w:tc>
        <w:tc>
          <w:tcPr>
            <w:tcW w:w="1919"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1"/>
              </w:rPr>
              <w:t>选</w:t>
            </w:r>
            <w:r>
              <w:rPr>
                <w:rFonts w:ascii="Times New Roman" w:eastAsia="仿宋" w:hAnsi="Times New Roman" w:cs="Times New Roman"/>
              </w:rPr>
              <w:t>考</w:t>
            </w:r>
          </w:p>
        </w:tc>
        <w:tc>
          <w:tcPr>
            <w:tcW w:w="1924"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spacing w:val="6"/>
              </w:rPr>
              <w:t>第九、十学</w:t>
            </w:r>
            <w:r>
              <w:rPr>
                <w:rFonts w:ascii="Times New Roman" w:eastAsia="仿宋" w:hAnsi="Times New Roman" w:cs="Times New Roman"/>
                <w:spacing w:val="5"/>
              </w:rPr>
              <w:t>期</w:t>
            </w:r>
          </w:p>
        </w:tc>
      </w:tr>
    </w:tbl>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12" w:name="_Toc17555"/>
      <w:r>
        <w:rPr>
          <w:rFonts w:ascii="黑体" w:eastAsia="黑体" w:hAnsi="黑体" w:cs="黑体"/>
          <w:spacing w:val="9"/>
          <w:position w:val="4"/>
          <w:sz w:val="30"/>
          <w:szCs w:val="30"/>
        </w:rPr>
        <w:t>六、课程设置及要求</w:t>
      </w:r>
      <w:bookmarkEnd w:id="12"/>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3" w:name="_Toc29597"/>
      <w:r>
        <w:rPr>
          <w:rFonts w:ascii="黑体" w:eastAsia="黑体" w:hAnsi="黑体" w:cs="黑体" w:hint="eastAsia"/>
          <w:color w:val="0C0C0C"/>
          <w:spacing w:val="-2"/>
          <w:sz w:val="28"/>
          <w:szCs w:val="28"/>
        </w:rPr>
        <w:t>（一）公共基础课程</w:t>
      </w:r>
      <w:bookmarkEnd w:id="13"/>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培养学生思想道德、人文素质、职业素质、数理基础、沟通交流及职业自我发展能力的课程。</w:t>
      </w:r>
    </w:p>
    <w:p w:rsidR="00D63FFE" w:rsidRDefault="00D63FFE">
      <w:pPr>
        <w:pStyle w:val="a0"/>
        <w:ind w:firstLine="210"/>
      </w:pPr>
    </w:p>
    <w:p w:rsidR="00D63FFE" w:rsidRDefault="00D63FFE">
      <w:pPr>
        <w:spacing w:beforeLines="50" w:before="120" w:line="360" w:lineRule="exact"/>
        <w:jc w:val="center"/>
        <w:rPr>
          <w:rFonts w:ascii="Times New Roman" w:eastAsia="仿宋" w:hAnsi="Times New Roman" w:cs="Times New Roman"/>
          <w:spacing w:val="-8"/>
          <w:sz w:val="28"/>
          <w:szCs w:val="28"/>
        </w:rPr>
        <w:sectPr w:rsidR="00D63FFE">
          <w:footerReference w:type="default" r:id="rId10"/>
          <w:pgSz w:w="11906" w:h="16839"/>
          <w:pgMar w:top="1417" w:right="1417" w:bottom="1417" w:left="1417" w:header="0" w:footer="850" w:gutter="0"/>
          <w:cols w:space="720"/>
        </w:sectPr>
      </w:pP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lastRenderedPageBreak/>
        <w:t>表</w:t>
      </w:r>
      <w:r>
        <w:rPr>
          <w:rFonts w:ascii="Times New Roman" w:eastAsia="仿宋" w:hAnsi="Times New Roman" w:cs="Times New Roman"/>
          <w:sz w:val="28"/>
          <w:szCs w:val="28"/>
        </w:rPr>
        <w:t xml:space="preserve"> 5</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公共基础课程说明</w:t>
      </w:r>
    </w:p>
    <w:tbl>
      <w:tblPr>
        <w:tblStyle w:val="TableNormal"/>
        <w:tblW w:w="90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2"/>
        <w:gridCol w:w="1799"/>
        <w:gridCol w:w="1293"/>
        <w:gridCol w:w="1614"/>
        <w:gridCol w:w="1429"/>
        <w:gridCol w:w="1869"/>
      </w:tblGrid>
      <w:tr w:rsidR="00D63FFE">
        <w:trPr>
          <w:trHeight w:val="23"/>
        </w:trPr>
        <w:tc>
          <w:tcPr>
            <w:tcW w:w="1082" w:type="dxa"/>
          </w:tcPr>
          <w:p w:rsidR="00D63FFE" w:rsidRDefault="003879D8">
            <w:pPr>
              <w:spacing w:before="154"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4" w:line="229" w:lineRule="auto"/>
              <w:ind w:left="266"/>
              <w:rPr>
                <w:rFonts w:ascii="Times New Roman" w:eastAsia="仿宋" w:hAnsi="Times New Roman" w:cs="Times New Roman"/>
              </w:rPr>
            </w:pPr>
            <w:r>
              <w:rPr>
                <w:rFonts w:ascii="Times New Roman" w:eastAsia="仿宋" w:hAnsi="Times New Roman" w:cs="Times New Roman"/>
              </w:rPr>
              <w:t>毛泽东思想和中国特色社会主义理论体系概论</w:t>
            </w:r>
          </w:p>
        </w:tc>
        <w:tc>
          <w:tcPr>
            <w:tcW w:w="1429" w:type="dxa"/>
          </w:tcPr>
          <w:p w:rsidR="00D63FFE" w:rsidRDefault="003879D8">
            <w:pPr>
              <w:spacing w:before="154"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0" w:line="195" w:lineRule="auto"/>
              <w:ind w:left="883"/>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082" w:type="dxa"/>
          </w:tcPr>
          <w:p w:rsidR="00D63FFE" w:rsidRDefault="003879D8">
            <w:pPr>
              <w:spacing w:before="148"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6"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48"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7"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48"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48" w:line="231" w:lineRule="auto"/>
              <w:ind w:left="737"/>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b/>
                <w:bCs/>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正确认识毛泽东思想和中国特色社会主义理论体系的基本理论成果及其在指导中国革命和建设中的重要历史地位和作用，掌握中国化马克思主义的基本理论和精神实质，培养学生运用马克思主义的立场、观点和方法分析问题、解决问题的能力；理解和掌握党和国家在不同时期的路线、方针、政策，增强贯彻党的基本理论、基本路线、基本方略的自觉性、坚定性，增强社会主义的理想和信念，积极投身到中国特色社会主义建设中。</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毛泽东思想及其历史地位；新民主主义革命理论；社会主义改造理论；社会主义建设道路初步探索的理论成果；邓小平理论；</w:t>
            </w:r>
            <w:r>
              <w:rPr>
                <w:rFonts w:ascii="Times New Roman" w:eastAsia="仿宋" w:hAnsi="Times New Roman" w:cs="Times New Roman" w:hint="eastAsia"/>
              </w:rPr>
              <w:t>“</w:t>
            </w:r>
            <w:r>
              <w:rPr>
                <w:rFonts w:ascii="Times New Roman" w:eastAsia="仿宋" w:hAnsi="Times New Roman" w:cs="Times New Roman"/>
              </w:rPr>
              <w:t>三个代表</w:t>
            </w:r>
            <w:r>
              <w:rPr>
                <w:rFonts w:ascii="Times New Roman" w:eastAsia="仿宋" w:hAnsi="Times New Roman" w:cs="Times New Roman" w:hint="eastAsia"/>
              </w:rPr>
              <w:t>”</w:t>
            </w:r>
            <w:r>
              <w:rPr>
                <w:rFonts w:ascii="Times New Roman" w:eastAsia="仿宋" w:hAnsi="Times New Roman" w:cs="Times New Roman"/>
              </w:rPr>
              <w:t>重要思想；科学发展观。</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理论学习，帮助大学生正确认识毛泽东思想和中国特色社会主义理论体系的基本理论成果及其在指导中国革命和建设中的重要历史地位和作用，理解和掌握党和国家在不同时期的路线、方针、政策，增强贯彻党的基本理论、基本路线、基本方略的自觉性、坚定性。</w:t>
            </w:r>
          </w:p>
        </w:tc>
      </w:tr>
      <w:tr w:rsidR="00D63FFE">
        <w:trPr>
          <w:trHeight w:val="23"/>
        </w:trPr>
        <w:tc>
          <w:tcPr>
            <w:tcW w:w="1082" w:type="dxa"/>
          </w:tcPr>
          <w:p w:rsidR="00D63FFE" w:rsidRDefault="003879D8">
            <w:pPr>
              <w:spacing w:before="155"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5" w:line="231" w:lineRule="auto"/>
              <w:ind w:left="495"/>
              <w:rPr>
                <w:rFonts w:ascii="Times New Roman" w:eastAsia="仿宋" w:hAnsi="Times New Roman" w:cs="Times New Roman"/>
              </w:rPr>
            </w:pPr>
            <w:r>
              <w:rPr>
                <w:rFonts w:ascii="Times New Roman" w:eastAsia="仿宋" w:hAnsi="Times New Roman" w:cs="Times New Roman"/>
              </w:rPr>
              <w:t>习近平新时代中国特色社会主义思想概论</w:t>
            </w:r>
          </w:p>
        </w:tc>
        <w:tc>
          <w:tcPr>
            <w:tcW w:w="1429" w:type="dxa"/>
          </w:tcPr>
          <w:p w:rsidR="00D63FFE" w:rsidRDefault="003879D8">
            <w:pPr>
              <w:spacing w:before="155"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1" w:line="195" w:lineRule="auto"/>
              <w:ind w:left="903"/>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2" w:type="dxa"/>
          </w:tcPr>
          <w:p w:rsidR="00D63FFE" w:rsidRDefault="003879D8">
            <w:pPr>
              <w:spacing w:before="153"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92" w:line="195" w:lineRule="auto"/>
              <w:ind w:left="793"/>
              <w:rPr>
                <w:rFonts w:ascii="Times New Roman" w:eastAsia="仿宋" w:hAnsi="Times New Roman" w:cs="Times New Roman"/>
              </w:rPr>
            </w:pPr>
            <w:r>
              <w:rPr>
                <w:rFonts w:ascii="Times New Roman" w:eastAsia="仿宋" w:hAnsi="Times New Roman" w:cs="Times New Roman"/>
              </w:rPr>
              <w:t>48</w:t>
            </w:r>
          </w:p>
        </w:tc>
        <w:tc>
          <w:tcPr>
            <w:tcW w:w="1293" w:type="dxa"/>
          </w:tcPr>
          <w:p w:rsidR="00D63FFE" w:rsidRDefault="003879D8">
            <w:pPr>
              <w:spacing w:before="153"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92" w:line="195" w:lineRule="auto"/>
              <w:ind w:left="762"/>
              <w:rPr>
                <w:rFonts w:ascii="Times New Roman" w:eastAsia="仿宋" w:hAnsi="Times New Roman" w:cs="Times New Roman"/>
              </w:rPr>
            </w:pPr>
            <w:r>
              <w:rPr>
                <w:rFonts w:ascii="Times New Roman" w:eastAsia="仿宋" w:hAnsi="Times New Roman" w:cs="Times New Roman"/>
              </w:rPr>
              <w:t>3</w:t>
            </w:r>
          </w:p>
        </w:tc>
        <w:tc>
          <w:tcPr>
            <w:tcW w:w="1429" w:type="dxa"/>
          </w:tcPr>
          <w:p w:rsidR="00D63FFE" w:rsidRDefault="003879D8">
            <w:pPr>
              <w:spacing w:before="153"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3" w:line="231" w:lineRule="auto"/>
              <w:ind w:left="737"/>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了解习近平新时代中国特色社会主义思想创立的社会历史条件，了解和掌握中国特色社会主义进入新时代后，中国共产党举什么旗、走什么路，以及用什么样的精神状态、担负什么样的历史使命、实现什么样的奋斗目标等一系列重要问题，理解习近平新时代中国特色社会主义思想的科学体系，掌握习近平新时代中国特色社会主义思想的核心要义、主要内容和理论特质，增强</w:t>
            </w:r>
            <w:r>
              <w:rPr>
                <w:rFonts w:ascii="Times New Roman" w:eastAsia="仿宋" w:hAnsi="Times New Roman" w:cs="Times New Roman" w:hint="eastAsia"/>
              </w:rPr>
              <w:t>“</w:t>
            </w:r>
            <w:r>
              <w:rPr>
                <w:rFonts w:ascii="Times New Roman" w:eastAsia="仿宋" w:hAnsi="Times New Roman" w:cs="Times New Roman"/>
              </w:rPr>
              <w:t>四个意识</w:t>
            </w:r>
            <w:r>
              <w:rPr>
                <w:rFonts w:ascii="Times New Roman" w:eastAsia="仿宋" w:hAnsi="Times New Roman" w:cs="Times New Roman" w:hint="eastAsia"/>
              </w:rPr>
              <w:t>”</w:t>
            </w:r>
            <w:r>
              <w:rPr>
                <w:rFonts w:ascii="Times New Roman" w:eastAsia="仿宋" w:hAnsi="Times New Roman" w:cs="Times New Roman"/>
              </w:rPr>
              <w:t>，坚定</w:t>
            </w:r>
            <w:r>
              <w:rPr>
                <w:rFonts w:ascii="Times New Roman" w:eastAsia="仿宋" w:hAnsi="Times New Roman" w:cs="Times New Roman" w:hint="eastAsia"/>
              </w:rPr>
              <w:t>“</w:t>
            </w:r>
            <w:r>
              <w:rPr>
                <w:rFonts w:ascii="Times New Roman" w:eastAsia="仿宋" w:hAnsi="Times New Roman" w:cs="Times New Roman"/>
              </w:rPr>
              <w:t>四个自信</w:t>
            </w:r>
            <w:r>
              <w:rPr>
                <w:rFonts w:ascii="Times New Roman" w:eastAsia="仿宋" w:hAnsi="Times New Roman" w:cs="Times New Roman" w:hint="eastAsia"/>
              </w:rPr>
              <w:t>”</w:t>
            </w:r>
            <w:r>
              <w:rPr>
                <w:rFonts w:ascii="Times New Roman" w:eastAsia="仿宋" w:hAnsi="Times New Roman" w:cs="Times New Roman"/>
              </w:rPr>
              <w:t>，做到</w:t>
            </w:r>
            <w:r>
              <w:rPr>
                <w:rFonts w:ascii="Times New Roman" w:eastAsia="仿宋" w:hAnsi="Times New Roman" w:cs="Times New Roman" w:hint="eastAsia"/>
              </w:rPr>
              <w:t>“</w:t>
            </w:r>
            <w:r>
              <w:rPr>
                <w:rFonts w:ascii="Times New Roman" w:eastAsia="仿宋" w:hAnsi="Times New Roman" w:cs="Times New Roman"/>
              </w:rPr>
              <w:t>两个维护</w:t>
            </w:r>
            <w:r>
              <w:rPr>
                <w:rFonts w:ascii="Times New Roman" w:eastAsia="仿宋" w:hAnsi="Times New Roman" w:cs="Times New Roman" w:hint="eastAsia"/>
              </w:rPr>
              <w:t>”</w:t>
            </w:r>
            <w:r>
              <w:rPr>
                <w:rFonts w:ascii="Times New Roman" w:eastAsia="仿宋" w:hAnsi="Times New Roman" w:cs="Times New Roman"/>
              </w:rPr>
              <w:t>，增强贯彻党的路线、方针、政策的自觉性、坚定性。</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习近平新时代中国特色社会主义思想系统回答了新时代坚持和发展中国特色社会主义的总目标、总任务、总体布局、战略布局和发展方向、发展方式、发展动力、战略步骤、外部条件、政治保证等基本问题，涵盖了经济、政治、法治、科技、文化、教育、民生、民族、宗教、社会、生态文明、国家安全、国防和军队、</w:t>
            </w:r>
            <w:r>
              <w:rPr>
                <w:rFonts w:ascii="Times New Roman" w:eastAsia="仿宋" w:hAnsi="Times New Roman" w:cs="Times New Roman" w:hint="eastAsia"/>
              </w:rPr>
              <w:t>“</w:t>
            </w:r>
            <w:r>
              <w:rPr>
                <w:rFonts w:ascii="Times New Roman" w:eastAsia="仿宋" w:hAnsi="Times New Roman" w:cs="Times New Roman"/>
              </w:rPr>
              <w:t>一国两制</w:t>
            </w:r>
            <w:r>
              <w:rPr>
                <w:rFonts w:ascii="Times New Roman" w:eastAsia="仿宋" w:hAnsi="Times New Roman" w:cs="Times New Roman" w:hint="eastAsia"/>
              </w:rPr>
              <w:t>”</w:t>
            </w:r>
            <w:r>
              <w:rPr>
                <w:rFonts w:ascii="Times New Roman" w:eastAsia="仿宋" w:hAnsi="Times New Roman" w:cs="Times New Roman"/>
              </w:rPr>
              <w:t>和祖国统一、统一战线、外交、党的建设等各方面。</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具体内容：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习近平新时代中国特色社会主义思想及其历史地位；坚持和发展中国特色社会主义的总任务；</w:t>
            </w:r>
            <w:r>
              <w:rPr>
                <w:rFonts w:ascii="Times New Roman" w:eastAsia="仿宋" w:hAnsi="Times New Roman" w:cs="Times New Roman" w:hint="eastAsia"/>
              </w:rPr>
              <w:t>“</w:t>
            </w:r>
            <w:r>
              <w:rPr>
                <w:rFonts w:ascii="Times New Roman" w:eastAsia="仿宋" w:hAnsi="Times New Roman" w:cs="Times New Roman"/>
              </w:rPr>
              <w:t>五位一体</w:t>
            </w:r>
            <w:r>
              <w:rPr>
                <w:rFonts w:ascii="Times New Roman" w:eastAsia="仿宋" w:hAnsi="Times New Roman" w:cs="Times New Roman" w:hint="eastAsia"/>
              </w:rPr>
              <w:t>”</w:t>
            </w:r>
            <w:r>
              <w:rPr>
                <w:rFonts w:ascii="Times New Roman" w:eastAsia="仿宋" w:hAnsi="Times New Roman" w:cs="Times New Roman"/>
              </w:rPr>
              <w:t>总体布局；</w:t>
            </w:r>
            <w:r>
              <w:rPr>
                <w:rFonts w:ascii="Times New Roman" w:eastAsia="仿宋" w:hAnsi="Times New Roman" w:cs="Times New Roman" w:hint="eastAsia"/>
              </w:rPr>
              <w:t>“</w:t>
            </w:r>
            <w:r>
              <w:rPr>
                <w:rFonts w:ascii="Times New Roman" w:eastAsia="仿宋" w:hAnsi="Times New Roman" w:cs="Times New Roman"/>
              </w:rPr>
              <w:t>四个全面</w:t>
            </w:r>
            <w:r>
              <w:rPr>
                <w:rFonts w:ascii="Times New Roman" w:eastAsia="仿宋" w:hAnsi="Times New Roman" w:cs="Times New Roman" w:hint="eastAsia"/>
              </w:rPr>
              <w:t>”</w:t>
            </w:r>
            <w:r>
              <w:rPr>
                <w:rFonts w:ascii="Times New Roman" w:eastAsia="仿宋" w:hAnsi="Times New Roman" w:cs="Times New Roman"/>
              </w:rPr>
              <w:t>战略布局；实现中华民族伟大复兴的重要保障；中国特色大国外交；坚持和加强党的领导。</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通过理论学习，帮助大学生理解习近平新时代中国特色社会主义思想的科学体系，掌握习近</w:t>
            </w:r>
            <w:r>
              <w:rPr>
                <w:rFonts w:ascii="Times New Roman" w:eastAsia="仿宋" w:hAnsi="Times New Roman" w:cs="Times New Roman"/>
              </w:rPr>
              <w:lastRenderedPageBreak/>
              <w:t>平新时代中国特色社会主义思想的核心要义、主要内容和理论特质，增强</w:t>
            </w:r>
            <w:r>
              <w:rPr>
                <w:rFonts w:ascii="Times New Roman" w:eastAsia="仿宋" w:hAnsi="Times New Roman" w:cs="Times New Roman" w:hint="eastAsia"/>
              </w:rPr>
              <w:t>“</w:t>
            </w:r>
            <w:r>
              <w:rPr>
                <w:rFonts w:ascii="Times New Roman" w:eastAsia="仿宋" w:hAnsi="Times New Roman" w:cs="Times New Roman"/>
              </w:rPr>
              <w:t>四个意识</w:t>
            </w:r>
            <w:r>
              <w:rPr>
                <w:rFonts w:ascii="Times New Roman" w:eastAsia="仿宋" w:hAnsi="Times New Roman" w:cs="Times New Roman" w:hint="eastAsia"/>
              </w:rPr>
              <w:t>”</w:t>
            </w:r>
            <w:r>
              <w:rPr>
                <w:rFonts w:ascii="Times New Roman" w:eastAsia="仿宋" w:hAnsi="Times New Roman" w:cs="Times New Roman"/>
              </w:rPr>
              <w:t>，坚定</w:t>
            </w:r>
            <w:r>
              <w:rPr>
                <w:rFonts w:ascii="Times New Roman" w:eastAsia="仿宋" w:hAnsi="Times New Roman" w:cs="Times New Roman" w:hint="eastAsia"/>
              </w:rPr>
              <w:t>“</w:t>
            </w:r>
            <w:r>
              <w:rPr>
                <w:rFonts w:ascii="Times New Roman" w:eastAsia="仿宋" w:hAnsi="Times New Roman" w:cs="Times New Roman"/>
              </w:rPr>
              <w:t>四个自信</w:t>
            </w:r>
            <w:r>
              <w:rPr>
                <w:rFonts w:ascii="Times New Roman" w:eastAsia="仿宋" w:hAnsi="Times New Roman" w:cs="Times New Roman" w:hint="eastAsia"/>
              </w:rPr>
              <w:t>”</w:t>
            </w:r>
            <w:r>
              <w:rPr>
                <w:rFonts w:ascii="Times New Roman" w:eastAsia="仿宋" w:hAnsi="Times New Roman" w:cs="Times New Roman"/>
              </w:rPr>
              <w:t>，做到</w:t>
            </w:r>
            <w:r>
              <w:rPr>
                <w:rFonts w:ascii="Times New Roman" w:eastAsia="仿宋" w:hAnsi="Times New Roman" w:cs="Times New Roman" w:hint="eastAsia"/>
              </w:rPr>
              <w:t>“</w:t>
            </w:r>
            <w:r>
              <w:rPr>
                <w:rFonts w:ascii="Times New Roman" w:eastAsia="仿宋" w:hAnsi="Times New Roman" w:cs="Times New Roman"/>
              </w:rPr>
              <w:t>两个维护</w:t>
            </w:r>
            <w:r>
              <w:rPr>
                <w:rFonts w:ascii="Times New Roman" w:eastAsia="仿宋" w:hAnsi="Times New Roman" w:cs="Times New Roman" w:hint="eastAsia"/>
              </w:rPr>
              <w:t>”</w:t>
            </w:r>
            <w:r>
              <w:rPr>
                <w:rFonts w:ascii="Times New Roman" w:eastAsia="仿宋" w:hAnsi="Times New Roman" w:cs="Times New Roman"/>
              </w:rPr>
              <w:t>，增强贯彻党的路线、方针、政策的自觉性、坚定性。</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1" w:line="231" w:lineRule="auto"/>
              <w:ind w:left="1635"/>
              <w:rPr>
                <w:rFonts w:ascii="Times New Roman" w:eastAsia="仿宋" w:hAnsi="Times New Roman" w:cs="Times New Roman"/>
              </w:rPr>
            </w:pPr>
            <w:r>
              <w:rPr>
                <w:rFonts w:ascii="Times New Roman" w:eastAsia="仿宋" w:hAnsi="Times New Roman" w:cs="Times New Roman"/>
              </w:rPr>
              <w:t>思想道德与法治</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7" w:line="195" w:lineRule="auto"/>
              <w:ind w:left="883"/>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082" w:type="dxa"/>
          </w:tcPr>
          <w:p w:rsidR="00D63FFE" w:rsidRDefault="003879D8">
            <w:pPr>
              <w:spacing w:before="149"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7" w:line="195" w:lineRule="auto"/>
              <w:ind w:left="793"/>
              <w:rPr>
                <w:rFonts w:ascii="Times New Roman" w:eastAsia="仿宋" w:hAnsi="Times New Roman" w:cs="Times New Roman"/>
              </w:rPr>
            </w:pPr>
            <w:r>
              <w:rPr>
                <w:rFonts w:ascii="Times New Roman" w:eastAsia="仿宋" w:hAnsi="Times New Roman" w:cs="Times New Roman"/>
              </w:rPr>
              <w:t>48</w:t>
            </w:r>
          </w:p>
        </w:tc>
        <w:tc>
          <w:tcPr>
            <w:tcW w:w="1293" w:type="dxa"/>
          </w:tcPr>
          <w:p w:rsidR="00D63FFE" w:rsidRDefault="003879D8">
            <w:pPr>
              <w:spacing w:before="149"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7" w:line="195" w:lineRule="auto"/>
              <w:ind w:left="762"/>
              <w:rPr>
                <w:rFonts w:ascii="Times New Roman" w:eastAsia="仿宋" w:hAnsi="Times New Roman" w:cs="Times New Roman"/>
              </w:rPr>
            </w:pPr>
            <w:r>
              <w:rPr>
                <w:rFonts w:ascii="Times New Roman" w:eastAsia="仿宋" w:hAnsi="Times New Roman" w:cs="Times New Roman"/>
              </w:rPr>
              <w:t>3</w:t>
            </w:r>
          </w:p>
        </w:tc>
        <w:tc>
          <w:tcPr>
            <w:tcW w:w="1429" w:type="dxa"/>
          </w:tcPr>
          <w:p w:rsidR="00D63FFE" w:rsidRDefault="003879D8">
            <w:pPr>
              <w:spacing w:before="149"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49" w:line="231" w:lineRule="auto"/>
              <w:ind w:left="737"/>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综合运用马克思主义的基本观点和方法，从当代大学生面临和关心的问题出发，对大学生进行马克思主义的世界观、人生观、价值观、道德观、法治观教育，帮助大学生确立正确的人生观和价值观，坚定理想信念，弘扬中国精神，践行社会主义核心价值观，遵守道德规范，加强道德实践，学习法治思想，真正做到尊法、学法、守法、用法，提高大学生的思想道德素质和法律素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领悟人生真谛，把握人生方向；追求远大理想，坚定崇高信念；继承优良传统，弘扬中国精神；明确价值要求，践行价值准则；遵守道德规范，锤炼道德品格；学习法治思想，提升法治素养。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理论学习和实践体验，帮助大学生领悟人生真谛，把握人生方向；坚定理想信念；继承优良传统，弘扬中国精神；积极践行社会主义核心价值观；遵守道德规范，锤炼道德品格；学习法治思想，提升大学生的思想道德素质和法治素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理论学习，帮助大学生正确认识毛泽东思想和中国特色社会主义理论体系的基本理论成果及其在指导中国革命和建设中的重要历史地位和作用，理解和掌握党和国家在不同时期的路线、方针、政策，增强贯彻党的基本理论、基本路线、基本方略的自觉性、坚定性。</w:t>
            </w:r>
          </w:p>
        </w:tc>
      </w:tr>
      <w:tr w:rsidR="00D63FFE">
        <w:trPr>
          <w:trHeight w:val="23"/>
        </w:trPr>
        <w:tc>
          <w:tcPr>
            <w:tcW w:w="1082" w:type="dxa"/>
          </w:tcPr>
          <w:p w:rsidR="00D63FFE" w:rsidRDefault="003879D8">
            <w:pPr>
              <w:spacing w:before="152"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1" w:line="231" w:lineRule="auto"/>
              <w:ind w:left="1838"/>
              <w:rPr>
                <w:rFonts w:ascii="Times New Roman" w:eastAsia="仿宋" w:hAnsi="Times New Roman" w:cs="Times New Roman"/>
              </w:rPr>
            </w:pPr>
            <w:r>
              <w:rPr>
                <w:rFonts w:ascii="Times New Roman" w:eastAsia="仿宋" w:hAnsi="Times New Roman" w:cs="Times New Roman"/>
              </w:rPr>
              <w:t>形势与政策</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0" w:line="195" w:lineRule="auto"/>
              <w:ind w:left="816"/>
              <w:rPr>
                <w:rFonts w:ascii="Times New Roman" w:eastAsia="仿宋" w:hAnsi="Times New Roman" w:cs="Times New Roman"/>
              </w:rPr>
            </w:pPr>
            <w:r>
              <w:rPr>
                <w:rFonts w:ascii="Times New Roman" w:eastAsia="仿宋" w:hAnsi="Times New Roman" w:cs="Times New Roman"/>
              </w:rPr>
              <w:t>1-5</w:t>
            </w:r>
          </w:p>
        </w:tc>
      </w:tr>
      <w:tr w:rsidR="00D63FFE">
        <w:trPr>
          <w:trHeight w:val="23"/>
        </w:trPr>
        <w:tc>
          <w:tcPr>
            <w:tcW w:w="1082"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8" w:line="195" w:lineRule="auto"/>
              <w:ind w:left="815"/>
              <w:rPr>
                <w:rFonts w:ascii="Times New Roman" w:eastAsia="仿宋" w:hAnsi="Times New Roman" w:cs="Times New Roman"/>
              </w:rPr>
            </w:pPr>
            <w:r>
              <w:rPr>
                <w:rFonts w:ascii="Times New Roman" w:eastAsia="仿宋" w:hAnsi="Times New Roman" w:cs="Times New Roman"/>
              </w:rPr>
              <w:t>16</w:t>
            </w:r>
          </w:p>
        </w:tc>
        <w:tc>
          <w:tcPr>
            <w:tcW w:w="1293" w:type="dxa"/>
          </w:tcPr>
          <w:p w:rsidR="00D63FFE" w:rsidRDefault="003879D8">
            <w:pPr>
              <w:spacing w:before="152"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8" w:line="195" w:lineRule="auto"/>
              <w:ind w:left="778"/>
              <w:rPr>
                <w:rFonts w:ascii="Times New Roman" w:eastAsia="仿宋" w:hAnsi="Times New Roman" w:cs="Times New Roman"/>
              </w:rPr>
            </w:pPr>
            <w:r>
              <w:rPr>
                <w:rFonts w:ascii="Times New Roman" w:eastAsia="仿宋" w:hAnsi="Times New Roman" w:cs="Times New Roman"/>
              </w:rPr>
              <w:t>1</w:t>
            </w:r>
          </w:p>
        </w:tc>
        <w:tc>
          <w:tcPr>
            <w:tcW w:w="1429" w:type="dxa"/>
          </w:tcPr>
          <w:p w:rsidR="00D63FFE" w:rsidRDefault="003879D8">
            <w:pPr>
              <w:spacing w:before="152"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2"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引导和帮助学生掌握认识形势与政策问题的基本理论和基础知识，帮助学生全面正确地认识党和国家面临的形势和任务，让学生感知世情国情民意，体会党的路线方针政策的实践，把对形势与政策的认识统一到党和国家的科学判断上和正确决策上，形成正确的世界观、人生观和价值观，增强实现改革开放和社会主义现代化建设宏伟目标的信心和社会责任感。通过了解和正确认识新形势下实现中华民族伟大复兴的艰巨性和重要性，引导学生树立科学的社会政治理想、道德理想、职业理想和生活理想，提高当代大学生投身于国家经济建设事业的自觉性，明确自身的人生定位和奋斗目标，全面拓展能力，提高综合素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hyperlink r:id="rId11" w:history="1">
              <w:r>
                <w:rPr>
                  <w:rFonts w:ascii="Times New Roman" w:eastAsia="仿宋" w:hAnsi="Times New Roman" w:cs="Times New Roman"/>
                </w:rPr>
                <w:t>依据中宣部、教育部下发的</w:t>
              </w:r>
              <w:r>
                <w:rPr>
                  <w:rFonts w:ascii="Times New Roman" w:eastAsia="仿宋" w:hAnsi="Times New Roman" w:cs="Times New Roman" w:hint="eastAsia"/>
                </w:rPr>
                <w:t>“</w:t>
              </w:r>
              <w:r>
                <w:rPr>
                  <w:rFonts w:ascii="Times New Roman" w:eastAsia="仿宋" w:hAnsi="Times New Roman" w:cs="Times New Roman"/>
                </w:rPr>
                <w:t>高校形势与政策教育教学要点</w:t>
              </w:r>
              <w:r>
                <w:rPr>
                  <w:rFonts w:ascii="Times New Roman" w:eastAsia="仿宋" w:hAnsi="Times New Roman" w:cs="Times New Roman" w:hint="eastAsia"/>
                </w:rPr>
                <w:t>”</w:t>
              </w:r>
            </w:hyperlink>
            <w:r>
              <w:rPr>
                <w:rFonts w:ascii="Times New Roman" w:eastAsia="仿宋" w:hAnsi="Times New Roman" w:cs="Times New Roman"/>
              </w:rPr>
              <w:t>选题。</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国内专题教学内容：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进行党的基本理论、基本路线、基本纲领和基本经验教育；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进行我国改革开放和社会主义现代化建设的形势、任务和发展成就教育；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3</w:t>
            </w:r>
            <w:r>
              <w:rPr>
                <w:rFonts w:ascii="Times New Roman" w:eastAsia="仿宋" w:hAnsi="Times New Roman" w:cs="Times New Roman" w:hint="eastAsia"/>
              </w:rPr>
              <w:t>．</w:t>
            </w:r>
            <w:r>
              <w:rPr>
                <w:rFonts w:ascii="Times New Roman" w:eastAsia="仿宋" w:hAnsi="Times New Roman" w:cs="Times New Roman"/>
              </w:rPr>
              <w:t>进行党和国家重大方针政策、重大活动和重大改革措施教育。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国际专题：</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当前国际形势与国际关系的状况、发展趋势；</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我国的对外政策；</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世界重大事件；</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我国政府的原则立场与应对政策。</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全面正确地认识党和国家面临的形势和任务，拥护党的路线、方针和政策，掌握该课程的基础理论知识、基本理论观点、分析问题的基本方法，并能够运用这些知识和方法去分析解决现实生活中的一些问题，增强建设社会主义现代化强国和实现中华民族伟大复兴的信心。</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0" w:line="232" w:lineRule="auto"/>
              <w:ind w:left="1946"/>
              <w:rPr>
                <w:rFonts w:ascii="Times New Roman" w:eastAsia="仿宋" w:hAnsi="Times New Roman" w:cs="Times New Roman"/>
              </w:rPr>
            </w:pPr>
            <w:r>
              <w:rPr>
                <w:rFonts w:ascii="Times New Roman" w:eastAsia="仿宋" w:hAnsi="Times New Roman" w:cs="Times New Roman"/>
              </w:rPr>
              <w:t>大学英语</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7" w:line="195" w:lineRule="auto"/>
              <w:ind w:left="883"/>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082"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8" w:line="195" w:lineRule="auto"/>
              <w:ind w:left="799"/>
              <w:rPr>
                <w:rFonts w:ascii="Times New Roman" w:eastAsia="仿宋" w:hAnsi="Times New Roman" w:cs="Times New Roman"/>
              </w:rPr>
            </w:pPr>
            <w:r>
              <w:rPr>
                <w:rFonts w:ascii="Times New Roman" w:eastAsia="仿宋" w:hAnsi="Times New Roman" w:cs="Times New Roman"/>
              </w:rPr>
              <w:t>64</w:t>
            </w:r>
          </w:p>
        </w:tc>
        <w:tc>
          <w:tcPr>
            <w:tcW w:w="1293" w:type="dxa"/>
          </w:tcPr>
          <w:p w:rsidR="00D63FFE" w:rsidRDefault="003879D8">
            <w:pPr>
              <w:spacing w:before="151"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8" w:line="195" w:lineRule="auto"/>
              <w:ind w:left="757"/>
              <w:rPr>
                <w:rFonts w:ascii="Times New Roman" w:eastAsia="仿宋" w:hAnsi="Times New Roman" w:cs="Times New Roman"/>
              </w:rPr>
            </w:pPr>
            <w:r>
              <w:rPr>
                <w:rFonts w:ascii="Times New Roman" w:eastAsia="仿宋" w:hAnsi="Times New Roman" w:cs="Times New Roman"/>
              </w:rPr>
              <w:t>4</w:t>
            </w:r>
          </w:p>
        </w:tc>
        <w:tc>
          <w:tcPr>
            <w:tcW w:w="1429" w:type="dxa"/>
          </w:tcPr>
          <w:p w:rsidR="00D63FFE" w:rsidRDefault="003879D8">
            <w:pPr>
              <w:spacing w:before="152"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2" w:line="231" w:lineRule="auto"/>
              <w:ind w:left="737"/>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培养学生掌握一定的英语基础知识和技能，培养学生在职场环境下运用英语的基本能力。同时，提高学生的综合文化素养和跨文化交际意识，培养学生的学习兴趣和自主学习能力，使学生掌握有效的学习方法和学习策略，为提升就业竞争力及未来的可持续发展打下必要的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1</w:t>
            </w:r>
            <w:r>
              <w:rPr>
                <w:rFonts w:ascii="Times New Roman" w:eastAsia="仿宋" w:hAnsi="Times New Roman" w:cs="Times New Roman"/>
              </w:rPr>
              <w:t>，实用语句：精选</w:t>
            </w:r>
            <w:r>
              <w:rPr>
                <w:rFonts w:ascii="Times New Roman" w:eastAsia="仿宋" w:hAnsi="Times New Roman" w:cs="Times New Roman"/>
              </w:rPr>
              <w:t>12</w:t>
            </w:r>
            <w:r>
              <w:rPr>
                <w:rFonts w:ascii="Times New Roman" w:eastAsia="仿宋" w:hAnsi="Times New Roman" w:cs="Times New Roman"/>
              </w:rPr>
              <w:t>个话题相关语句，开启话题谈论之旅。</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2</w:t>
            </w:r>
            <w:r>
              <w:rPr>
                <w:rFonts w:ascii="Times New Roman" w:eastAsia="仿宋" w:hAnsi="Times New Roman" w:cs="Times New Roman"/>
              </w:rPr>
              <w:t>，精编对话：编写</w:t>
            </w:r>
            <w:r>
              <w:rPr>
                <w:rFonts w:ascii="Times New Roman" w:eastAsia="仿宋" w:hAnsi="Times New Roman" w:cs="Times New Roman"/>
              </w:rPr>
              <w:t>2</w:t>
            </w:r>
            <w:r>
              <w:rPr>
                <w:rFonts w:ascii="Times New Roman" w:eastAsia="仿宋" w:hAnsi="Times New Roman" w:cs="Times New Roman"/>
              </w:rPr>
              <w:t>个对话，内容新颖，紧扣主题，聊身边、熟悉、自己的事，即学即用，为学生必备的语言训练提供积极的支持。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3</w:t>
            </w:r>
            <w:r>
              <w:rPr>
                <w:rFonts w:ascii="Times New Roman" w:eastAsia="仿宋" w:hAnsi="Times New Roman" w:cs="Times New Roman"/>
              </w:rPr>
              <w:t>，语用训练</w:t>
            </w:r>
            <w:r>
              <w:rPr>
                <w:rFonts w:ascii="Times New Roman" w:eastAsia="仿宋" w:hAnsi="Times New Roman" w:cs="Times New Roman"/>
              </w:rPr>
              <w:t>1</w:t>
            </w:r>
            <w:r>
              <w:rPr>
                <w:rFonts w:ascii="Times New Roman" w:eastAsia="仿宋" w:hAnsi="Times New Roman" w:cs="Times New Roman"/>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4</w:t>
            </w:r>
            <w:r>
              <w:rPr>
                <w:rFonts w:ascii="Times New Roman" w:eastAsia="仿宋" w:hAnsi="Times New Roman" w:cs="Times New Roman"/>
              </w:rPr>
              <w:t>，拓展阅读：为学生拓展话题的相关知识和语言训练提供保障。</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5</w:t>
            </w:r>
            <w:r>
              <w:rPr>
                <w:rFonts w:ascii="Times New Roman" w:eastAsia="仿宋" w:hAnsi="Times New Roman" w:cs="Times New Roman"/>
              </w:rPr>
              <w:t>，语用训练</w:t>
            </w:r>
            <w:r>
              <w:rPr>
                <w:rFonts w:ascii="Times New Roman" w:eastAsia="仿宋" w:hAnsi="Times New Roman" w:cs="Times New Roman"/>
              </w:rPr>
              <w:t>2</w:t>
            </w:r>
            <w:r>
              <w:rPr>
                <w:rFonts w:ascii="Times New Roman" w:eastAsia="仿宋" w:hAnsi="Times New Roman" w:cs="Times New Roman"/>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Part 6</w:t>
            </w:r>
            <w:r>
              <w:rPr>
                <w:rFonts w:ascii="Times New Roman" w:eastAsia="仿宋" w:hAnsi="Times New Roman" w:cs="Times New Roman"/>
              </w:rPr>
              <w:t>：支撑词汇。</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按高职高职教学基本要求，掌握一定的词汇、语法、听力、口语、阅读、写作能力。</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培养学生热爱家乡、热爱校园的爱国、爱校情怀，引导学生树立远大理想和诚实友善助人为乐的良好品格。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培养学习积极向上的健康人格，健康的生活和加强体育锻炼，增强自己的体质，促进学生身心及人格的健康发展。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培养学生的敬业工匠精神和良好的科学思维方式，增强学生爱国、爱科学的责任感和使命感。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培养学生的爱国情怀，弘扬我国中华民族优秀的传统文化和民间艺术，提高学生的人文素养能力。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培养学生爱护环境的环保意识和团队合作精神，做诚实守信的公民，践行社会主义核心价值观。</w:t>
            </w:r>
          </w:p>
        </w:tc>
      </w:tr>
      <w:tr w:rsidR="00D63FFE">
        <w:trPr>
          <w:trHeight w:val="23"/>
        </w:trPr>
        <w:tc>
          <w:tcPr>
            <w:tcW w:w="1082" w:type="dxa"/>
          </w:tcPr>
          <w:p w:rsidR="00D63FFE" w:rsidRDefault="003879D8">
            <w:pPr>
              <w:spacing w:before="154"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4" w:line="230" w:lineRule="auto"/>
              <w:ind w:left="1627"/>
              <w:rPr>
                <w:rFonts w:ascii="Times New Roman" w:eastAsia="仿宋" w:hAnsi="Times New Roman" w:cs="Times New Roman"/>
              </w:rPr>
            </w:pPr>
            <w:r>
              <w:rPr>
                <w:rFonts w:ascii="Times New Roman" w:eastAsia="仿宋" w:hAnsi="Times New Roman" w:cs="Times New Roman"/>
              </w:rPr>
              <w:t>计算机应用基础</w:t>
            </w:r>
          </w:p>
        </w:tc>
        <w:tc>
          <w:tcPr>
            <w:tcW w:w="1429" w:type="dxa"/>
          </w:tcPr>
          <w:p w:rsidR="00D63FFE" w:rsidRDefault="003879D8">
            <w:pPr>
              <w:spacing w:before="154"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2" w:line="195" w:lineRule="auto"/>
              <w:ind w:left="903"/>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2" w:type="dxa"/>
          </w:tcPr>
          <w:p w:rsidR="00D63FFE" w:rsidRDefault="003879D8">
            <w:pPr>
              <w:spacing w:before="154"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90" w:line="195" w:lineRule="auto"/>
              <w:ind w:left="800"/>
              <w:rPr>
                <w:rFonts w:ascii="Times New Roman" w:eastAsia="仿宋" w:hAnsi="Times New Roman" w:cs="Times New Roman"/>
              </w:rPr>
            </w:pPr>
            <w:r>
              <w:rPr>
                <w:rFonts w:ascii="Times New Roman" w:eastAsia="仿宋" w:hAnsi="Times New Roman" w:cs="Times New Roman"/>
              </w:rPr>
              <w:t>52</w:t>
            </w:r>
          </w:p>
        </w:tc>
        <w:tc>
          <w:tcPr>
            <w:tcW w:w="1293" w:type="dxa"/>
          </w:tcPr>
          <w:p w:rsidR="00D63FFE" w:rsidRDefault="003879D8">
            <w:pPr>
              <w:spacing w:before="154"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90" w:line="195" w:lineRule="auto"/>
              <w:ind w:left="762"/>
              <w:rPr>
                <w:rFonts w:ascii="Times New Roman" w:eastAsia="仿宋" w:hAnsi="Times New Roman" w:cs="Times New Roman"/>
              </w:rPr>
            </w:pPr>
            <w:r>
              <w:rPr>
                <w:rFonts w:ascii="Times New Roman" w:eastAsia="仿宋" w:hAnsi="Times New Roman" w:cs="Times New Roman"/>
              </w:rPr>
              <w:t>3</w:t>
            </w:r>
          </w:p>
        </w:tc>
        <w:tc>
          <w:tcPr>
            <w:tcW w:w="1429" w:type="dxa"/>
          </w:tcPr>
          <w:p w:rsidR="00D63FFE" w:rsidRDefault="003879D8">
            <w:pPr>
              <w:spacing w:before="154"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4" w:line="231" w:lineRule="auto"/>
              <w:ind w:left="737"/>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通过学习了解计算机基础理论知识，认识信息技术和现代社会信息技术发展趋势；能够熟练计算机系统操作和具备运用</w:t>
            </w:r>
            <w:r>
              <w:rPr>
                <w:rFonts w:ascii="Times New Roman" w:eastAsia="仿宋" w:hAnsi="Times New Roman" w:cs="Times New Roman"/>
              </w:rPr>
              <w:t>office</w:t>
            </w:r>
            <w:r>
              <w:rPr>
                <w:rFonts w:ascii="Times New Roman" w:eastAsia="仿宋" w:hAnsi="Times New Roman" w:cs="Times New Roman"/>
              </w:rPr>
              <w:t>办公软件处理文档和表格能力，掌握信息化办公技术；了解大数据、人工智能等新兴信息技术知识；认识信息社会特征，理解信息社会规范，具备信息安全意识，拥有团队意识和职业精神，具备独立思考和主动探究能力。</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计算机软硬件基本知识；计算机操作系统知识和操作；</w:t>
            </w:r>
            <w:r>
              <w:rPr>
                <w:rFonts w:ascii="Times New Roman" w:eastAsia="仿宋" w:hAnsi="Times New Roman" w:cs="Times New Roman"/>
              </w:rPr>
              <w:t>office</w:t>
            </w:r>
            <w:r>
              <w:rPr>
                <w:rFonts w:ascii="Times New Roman" w:eastAsia="仿宋" w:hAnsi="Times New Roman" w:cs="Times New Roman"/>
              </w:rPr>
              <w:t>办公软件应用操作技能；计算机网络、多媒体基础知识；信息素养、信息安全与社会责任；大数据、人工智能新一代信息技术概述。</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通过理论学习，帮助大学生正确认识计算机，认识大数据、人工智能等新兴信息技术知识；认识信息社会特征，理解信息社会规范，让学生具备信息安全意识；通过实训学生能够熟练操作计算机系统和具备运用</w:t>
            </w:r>
            <w:r>
              <w:rPr>
                <w:rFonts w:ascii="Times New Roman" w:eastAsia="仿宋" w:hAnsi="Times New Roman" w:cs="Times New Roman"/>
              </w:rPr>
              <w:t>office</w:t>
            </w:r>
            <w:r>
              <w:rPr>
                <w:rFonts w:ascii="Times New Roman" w:eastAsia="仿宋" w:hAnsi="Times New Roman" w:cs="Times New Roman"/>
              </w:rPr>
              <w:t>办公软件处理文档和表格的能力；从而学生能够拥有团队意识和职业精神，具备独立思考和主动探究能力。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教学资源要求：教师人数应达到教育办学指标师生比例基本要求；计算机设备及机房数量应基本满足学院所有一年级新生使用数量。</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把计算机发展史、信息技术发展结合新中国发展历程，继承优良传统，弘扬中国精神；</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将社会主义核心价值观、十九大精神思想内容与课程案例和实训素材等结合；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在实训操作技能学习同时教育遵守道德规范，加强道德实践，培养学生职业道德素养，提高大学生的思想道德素质；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将网络基础知识、信息安全等结合社会主义核心价值观以及国家安全等知识，提高学生的法治思想，提升大学生的法治素养。</w:t>
            </w:r>
          </w:p>
        </w:tc>
      </w:tr>
      <w:tr w:rsidR="00D63FFE">
        <w:trPr>
          <w:trHeight w:val="23"/>
        </w:trPr>
        <w:tc>
          <w:tcPr>
            <w:tcW w:w="1082" w:type="dxa"/>
          </w:tcPr>
          <w:p w:rsidR="00D63FFE" w:rsidRDefault="003879D8">
            <w:pPr>
              <w:spacing w:before="150"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0" w:line="231" w:lineRule="auto"/>
              <w:ind w:left="1948"/>
              <w:rPr>
                <w:rFonts w:ascii="Times New Roman" w:eastAsia="仿宋" w:hAnsi="Times New Roman" w:cs="Times New Roman"/>
              </w:rPr>
            </w:pPr>
            <w:r>
              <w:rPr>
                <w:rFonts w:ascii="Times New Roman" w:eastAsia="仿宋" w:hAnsi="Times New Roman" w:cs="Times New Roman"/>
              </w:rPr>
              <w:t>心理健康</w:t>
            </w:r>
          </w:p>
        </w:tc>
        <w:tc>
          <w:tcPr>
            <w:tcW w:w="1429" w:type="dxa"/>
          </w:tcPr>
          <w:p w:rsidR="00D63FFE" w:rsidRDefault="003879D8">
            <w:pPr>
              <w:spacing w:before="150"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8" w:line="195" w:lineRule="auto"/>
              <w:ind w:left="903"/>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2"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7"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50"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7"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1"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以马克思主义哲学思想为指导，根据大学生的身心发展特点和教育规律，注重培养大学生良好的心理品质和自尊自爱、自律、自强的优良品格，增强大学生克服困难、经受考验、承受挫折的能力。健康不仅是身体健康，没有疾病，而且要心理健康，也没有疾病，做到身心健康才是真正意义上的健康。本课程着眼于大学生的心理健康状态，培养大学生对自我的自主意识，以及心理承受能力，真正做到德、智、体、美的全面发展。</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大学生正处于青春期到成年期的转变过程，处于人生中心理变化最激烈、最明显的时期，面临着自我认识与发展的人生课题，容易产生各式各样、不同程度的心理困扰。对于当代大学生来说，健康的心理是适应大学学习与生活的先决条件，是促进自己成长、成才的必要条件，也是将</w:t>
            </w:r>
            <w:r>
              <w:rPr>
                <w:rFonts w:ascii="Times New Roman" w:eastAsia="仿宋" w:hAnsi="Times New Roman" w:cs="Times New Roman"/>
              </w:rPr>
              <w:lastRenderedPageBreak/>
              <w:t>来走向社会，成为社会主义建设者和接班人的重要条件。因此，它在整个大学阶段的学习与生活中都占有重要地位。在课程过程中，着力于培养学生的自我认知能力、环境适应能力、心理调适能力和应对挫折能力，增强其人际交往与沟通技巧，了解并包容个体差异，感恩父母、老师、同学、朋友的付出。</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面向全体学生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心理健康教育课程面向全体学生，采取线上线下教学相结合，以整体目标为核心，结合学院大二年级自身特点和大二学生普遍存在的诸如学校适应问题、自我认识问题、人际关系处理问题、异性交往问题等设计菜单式的心理健康课程内容，充分体现课程的整体性、灵活性和开放性。</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精选教学内容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倡导体验分享</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本课程倡导活动型的教学模式，教师应根据具体目标、内容、条件、资源的不同，结合教学实际，选用并创设丰富多彩的活动形式，以活动为载体，使学生在教师的引领下，通过参与、合作、感知、体验、分享等方式，在同伴之间相互反馈和分享的过程中获得成长。</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开发课程资源</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注重教学过程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）丰富学生经验</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教师要通过多种教学活动和手段，结合学生现实生活中实际存在的问题，共同探究学习主题，帮助学生增进积极的自我认识、获得丰富的情感体验、形成积极的生活态度、建立良好的人际关系、不断丰富和发展学生的生活经验，使学生在获得内心体验的过程中，获得感悟和提高。</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）引导学生自助、助人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在教学中要注意引导学生从自己的世界出发，用多种感官去观察、体验、感悟社会和生活，获得对世界的真实感受，让学生在活动中探究，在分享中发现和解决问题，要引导学生学会对自己负责，及时鼓励学生相互间的支持和互助行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）注重团体动力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在教学中应特别重视利用团体动力来激发学生参与活动的热情；利用团体气氛调动学生相互的分享和反馈；利用团体支持使活动效果得到加强。</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立足于学生的个人成长和职业发展需要，以</w:t>
            </w:r>
            <w:r>
              <w:rPr>
                <w:rFonts w:ascii="Times New Roman" w:eastAsia="仿宋" w:hAnsi="Times New Roman" w:cs="Times New Roman" w:hint="eastAsia"/>
              </w:rPr>
              <w:t>“</w:t>
            </w:r>
            <w:r>
              <w:rPr>
                <w:rFonts w:ascii="Times New Roman" w:eastAsia="仿宋" w:hAnsi="Times New Roman" w:cs="Times New Roman"/>
              </w:rPr>
              <w:t>和谐关系</w:t>
            </w:r>
            <w:r>
              <w:rPr>
                <w:rFonts w:ascii="Times New Roman" w:eastAsia="仿宋" w:hAnsi="Times New Roman" w:cs="Times New Roman" w:hint="eastAsia"/>
              </w:rPr>
              <w:t>”</w:t>
            </w:r>
            <w:r>
              <w:rPr>
                <w:rFonts w:ascii="Times New Roman" w:eastAsia="仿宋" w:hAnsi="Times New Roman" w:cs="Times New Roman"/>
              </w:rPr>
              <w:t>为主线，通过自我认知、个性完善、</w:t>
            </w:r>
            <w:r>
              <w:rPr>
                <w:rFonts w:ascii="Times New Roman" w:eastAsia="仿宋" w:hAnsi="Times New Roman" w:cs="Times New Roman"/>
              </w:rPr>
              <w:t xml:space="preserve"> </w:t>
            </w:r>
            <w:r>
              <w:rPr>
                <w:rFonts w:ascii="Times New Roman" w:eastAsia="仿宋" w:hAnsi="Times New Roman" w:cs="Times New Roman"/>
              </w:rPr>
              <w:t>学习能力、人际交往、情绪调控、压力应对、爱情认知、生命教育等专题训练，提升大学生</w:t>
            </w:r>
            <w:r>
              <w:rPr>
                <w:rFonts w:ascii="Times New Roman" w:eastAsia="仿宋" w:hAnsi="Times New Roman" w:cs="Times New Roman"/>
              </w:rPr>
              <w:lastRenderedPageBreak/>
              <w:t>的人际沟通技能、问题解决技能和自我管理技能等。用习近平新时代中国特色社会主义思想铸魂育人，</w:t>
            </w:r>
            <w:r>
              <w:rPr>
                <w:rFonts w:ascii="Times New Roman" w:eastAsia="仿宋" w:hAnsi="Times New Roman" w:cs="Times New Roman"/>
              </w:rPr>
              <w:t xml:space="preserve"> </w:t>
            </w:r>
            <w:r>
              <w:rPr>
                <w:rFonts w:ascii="Times New Roman" w:eastAsia="仿宋" w:hAnsi="Times New Roman" w:cs="Times New Roman"/>
              </w:rPr>
              <w:t>以社会主义核心价值观、职业价值观引领人格中的认知态度，以家国情怀和文化自信激发人格中的情感体验，以军工精神塑造人格中的意志品质，以社会心理服务实践达成人格中的行为养成，从而实现知、情、意、行的有机结合，培养健全的人格，增强大学生对环境的适应能力，更好地应对当下生活及未来岗位的心理需求。</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1" w:line="232" w:lineRule="auto"/>
              <w:ind w:left="1732"/>
              <w:rPr>
                <w:rFonts w:ascii="Times New Roman" w:eastAsia="仿宋" w:hAnsi="Times New Roman" w:cs="Times New Roman"/>
              </w:rPr>
            </w:pPr>
            <w:r>
              <w:rPr>
                <w:rFonts w:ascii="Times New Roman" w:eastAsia="仿宋" w:hAnsi="Times New Roman" w:cs="Times New Roman"/>
              </w:rPr>
              <w:t>职业生涯规划</w:t>
            </w:r>
          </w:p>
        </w:tc>
        <w:tc>
          <w:tcPr>
            <w:tcW w:w="1429" w:type="dxa"/>
          </w:tcPr>
          <w:p w:rsidR="00D63FFE" w:rsidRDefault="003879D8">
            <w:pPr>
              <w:spacing w:before="150"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9" w:line="195" w:lineRule="auto"/>
              <w:ind w:left="903"/>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2"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8" w:line="195" w:lineRule="auto"/>
              <w:ind w:left="794"/>
              <w:rPr>
                <w:rFonts w:ascii="Times New Roman" w:eastAsia="仿宋" w:hAnsi="Times New Roman" w:cs="Times New Roman"/>
              </w:rPr>
            </w:pPr>
            <w:r>
              <w:rPr>
                <w:rFonts w:ascii="Times New Roman" w:eastAsia="仿宋" w:hAnsi="Times New Roman" w:cs="Times New Roman"/>
              </w:rPr>
              <w:t>22</w:t>
            </w:r>
          </w:p>
        </w:tc>
        <w:tc>
          <w:tcPr>
            <w:tcW w:w="1293" w:type="dxa"/>
          </w:tcPr>
          <w:p w:rsidR="00D63FFE" w:rsidRDefault="003879D8">
            <w:pPr>
              <w:spacing w:before="152"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8"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2"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2"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本课程主要对学生进行职业意识训练和职业素质培养，引导学生进行职业生涯规划。帮助大学生掌握职业生涯规划的方法和思想，学会解决职业规划、职业适应和职业发展等方面的现实问题，引导大学生以理性规划掌握人生航向，提高职业成熟度，避免或降低就业的盲目性。为提高大学生就业竞争力、顺利就业、适应社会、树立正确的择业观及科学进行职业生涯管理的一门指导性课程。</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职业生涯规划概述、自我探索、做好职业生涯规划、职业核心竞争力发展、大学生创造力和创业、讲述职业生涯规划训练。</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课程强调职业生涯规划在学生的全面发展和终身发展中起到的重要做用。通过激发大学生职业生涯发展的自主意识，树立正确的就业观择业观，促使大学生理性地规划自身未来的发展，并努力在学习过程中自觉地提高自身职业生涯管理能力和就业竞争能力。挖掘自我成长、成才潜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自我探索</w:t>
            </w:r>
            <w:r>
              <w:rPr>
                <w:rFonts w:ascii="Times New Roman" w:eastAsia="仿宋" w:hAnsi="Times New Roman" w:cs="Times New Roman" w:hint="eastAsia"/>
              </w:rPr>
              <w:t>”</w:t>
            </w:r>
            <w:r>
              <w:rPr>
                <w:rFonts w:ascii="Times New Roman" w:eastAsia="仿宋" w:hAnsi="Times New Roman" w:cs="Times New Roman"/>
              </w:rPr>
              <w:t>等模块教学中，强化学生对自身人生观、价值观的认识和理解，让学生树立起正确的职业观和就业观。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职业核心竞争力</w:t>
            </w:r>
            <w:r>
              <w:rPr>
                <w:rFonts w:ascii="Times New Roman" w:eastAsia="仿宋" w:hAnsi="Times New Roman" w:cs="Times New Roman" w:hint="eastAsia"/>
              </w:rPr>
              <w:t>”</w:t>
            </w:r>
            <w:r>
              <w:rPr>
                <w:rFonts w:ascii="Times New Roman" w:eastAsia="仿宋" w:hAnsi="Times New Roman" w:cs="Times New Roman"/>
              </w:rPr>
              <w:t>模块教学中，结合社会主义核心价值观开展职业价值观教育；融入国情、社情、民情等丰富案例向学生传达国家的重大发展战略，引导学生正确选择职业发展目标，树立崇高的职业理想。</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做好职业生涯规划</w:t>
            </w:r>
            <w:r>
              <w:rPr>
                <w:rFonts w:ascii="Times New Roman" w:eastAsia="仿宋" w:hAnsi="Times New Roman" w:cs="Times New Roman" w:hint="eastAsia"/>
              </w:rPr>
              <w:t>”</w:t>
            </w:r>
            <w:r>
              <w:rPr>
                <w:rFonts w:ascii="Times New Roman" w:eastAsia="仿宋" w:hAnsi="Times New Roman" w:cs="Times New Roman"/>
              </w:rPr>
              <w:t>模块中，学生撰写职业生涯规划书时，激发其主动了解和接触优秀传统文化，加强以爱岗敬业、诚实守信为主的职业道德教育；培养良好的工作作风、职业态度、职业习惯。</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1" w:line="231" w:lineRule="auto"/>
              <w:ind w:left="1734"/>
              <w:rPr>
                <w:rFonts w:ascii="Times New Roman" w:eastAsia="仿宋" w:hAnsi="Times New Roman" w:cs="Times New Roman"/>
              </w:rPr>
            </w:pPr>
            <w:r>
              <w:rPr>
                <w:rFonts w:ascii="Times New Roman" w:eastAsia="仿宋" w:hAnsi="Times New Roman" w:cs="Times New Roman"/>
              </w:rPr>
              <w:t>创新创业基础</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7" w:line="195" w:lineRule="auto"/>
              <w:ind w:left="883"/>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082" w:type="dxa"/>
          </w:tcPr>
          <w:p w:rsidR="00D63FFE" w:rsidRDefault="003879D8">
            <w:pPr>
              <w:spacing w:before="150"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9"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50"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9"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0"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使学生掌握开展创新创业活动所需要的基本知识。认知创新创业的基本内涵和创业活动的特殊性，辨证地认识和分析创新创业者、创新创业机会、创新创业资源、创新创业计划和创新创业项目。</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创业、创业精神与人生发展；创业者与创业团队；创业机会与创业风险；创业资源；创业计划；新企业的开办；创业项目路演。</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以课外活动、社会实践为重要途径，充分利用现代信息技术，创新教育教学方法。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创新创业概述</w:t>
            </w:r>
            <w:r>
              <w:rPr>
                <w:rFonts w:ascii="Times New Roman" w:eastAsia="仿宋" w:hAnsi="Times New Roman" w:cs="Times New Roman" w:hint="eastAsia"/>
              </w:rPr>
              <w:t>”</w:t>
            </w:r>
            <w:r>
              <w:rPr>
                <w:rFonts w:ascii="Times New Roman" w:eastAsia="仿宋" w:hAnsi="Times New Roman" w:cs="Times New Roman"/>
              </w:rPr>
              <w:t>模块与国家战略有机结合，深化学生对国家创新驱动发展战略、中国制造</w:t>
            </w:r>
            <w:r>
              <w:rPr>
                <w:rFonts w:ascii="Times New Roman" w:eastAsia="仿宋" w:hAnsi="Times New Roman" w:cs="Times New Roman"/>
              </w:rPr>
              <w:t xml:space="preserve"> 2025 </w:t>
            </w:r>
            <w:r>
              <w:rPr>
                <w:rFonts w:ascii="Times New Roman" w:eastAsia="仿宋" w:hAnsi="Times New Roman" w:cs="Times New Roman"/>
              </w:rPr>
              <w:t>等战略的认知和理解，让学生了解创新创业的社会意义与价值，提升学生的创新意识和使命感。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创新意识创业精神创业能力</w:t>
            </w:r>
            <w:r>
              <w:rPr>
                <w:rFonts w:ascii="Times New Roman" w:eastAsia="仿宋" w:hAnsi="Times New Roman" w:cs="Times New Roman" w:hint="eastAsia"/>
              </w:rPr>
              <w:t>”</w:t>
            </w:r>
            <w:r>
              <w:rPr>
                <w:rFonts w:ascii="Times New Roman" w:eastAsia="仿宋" w:hAnsi="Times New Roman" w:cs="Times New Roman"/>
              </w:rPr>
              <w:t>模块中的思考创业点子环节，引导学生关注民生、服务社区、乡村振兴等，组建创业项目，激发社会使命感和责任意识。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创业计划</w:t>
            </w:r>
            <w:r>
              <w:rPr>
                <w:rFonts w:ascii="Times New Roman" w:eastAsia="仿宋" w:hAnsi="Times New Roman" w:cs="Times New Roman" w:hint="eastAsia"/>
              </w:rPr>
              <w:t>”</w:t>
            </w:r>
            <w:r>
              <w:rPr>
                <w:rFonts w:ascii="Times New Roman" w:eastAsia="仿宋" w:hAnsi="Times New Roman" w:cs="Times New Roman"/>
              </w:rPr>
              <w:t>中撰写计划书环节与财商素养教育相结合，培养学生正确的财富观、价值观和人生观。帮助学生提升创造财富及认识财富倍增规律的能力、驾驭财富及应用财富的能力。</w:t>
            </w:r>
          </w:p>
        </w:tc>
      </w:tr>
      <w:tr w:rsidR="00D63FFE">
        <w:trPr>
          <w:trHeight w:val="23"/>
        </w:trPr>
        <w:tc>
          <w:tcPr>
            <w:tcW w:w="1082" w:type="dxa"/>
          </w:tcPr>
          <w:p w:rsidR="00D63FFE" w:rsidRDefault="003879D8">
            <w:pPr>
              <w:spacing w:before="154"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3" w:line="232" w:lineRule="auto"/>
              <w:ind w:left="1944"/>
              <w:rPr>
                <w:rFonts w:ascii="Times New Roman" w:eastAsia="仿宋" w:hAnsi="Times New Roman" w:cs="Times New Roman"/>
              </w:rPr>
            </w:pPr>
            <w:r>
              <w:rPr>
                <w:rFonts w:ascii="Times New Roman" w:eastAsia="仿宋" w:hAnsi="Times New Roman" w:cs="Times New Roman"/>
              </w:rPr>
              <w:t>就业指导</w:t>
            </w:r>
          </w:p>
        </w:tc>
        <w:tc>
          <w:tcPr>
            <w:tcW w:w="1429" w:type="dxa"/>
          </w:tcPr>
          <w:p w:rsidR="00D63FFE" w:rsidRDefault="003879D8">
            <w:pPr>
              <w:spacing w:before="154"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3" w:line="192" w:lineRule="auto"/>
              <w:ind w:left="888"/>
              <w:rPr>
                <w:rFonts w:ascii="Times New Roman" w:eastAsia="仿宋" w:hAnsi="Times New Roman" w:cs="Times New Roman"/>
              </w:rPr>
            </w:pPr>
            <w:r>
              <w:rPr>
                <w:rFonts w:ascii="Times New Roman" w:eastAsia="仿宋" w:hAnsi="Times New Roman" w:cs="Times New Roman"/>
              </w:rPr>
              <w:t>5</w:t>
            </w:r>
          </w:p>
        </w:tc>
      </w:tr>
      <w:tr w:rsidR="00D63FFE">
        <w:trPr>
          <w:trHeight w:val="23"/>
        </w:trPr>
        <w:tc>
          <w:tcPr>
            <w:tcW w:w="1082"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91" w:line="195" w:lineRule="auto"/>
              <w:ind w:left="815"/>
              <w:rPr>
                <w:rFonts w:ascii="Times New Roman" w:eastAsia="仿宋" w:hAnsi="Times New Roman" w:cs="Times New Roman"/>
              </w:rPr>
            </w:pPr>
            <w:r>
              <w:rPr>
                <w:rFonts w:ascii="Times New Roman" w:eastAsia="仿宋" w:hAnsi="Times New Roman" w:cs="Times New Roman"/>
              </w:rPr>
              <w:t>16</w:t>
            </w:r>
          </w:p>
        </w:tc>
        <w:tc>
          <w:tcPr>
            <w:tcW w:w="1293" w:type="dxa"/>
          </w:tcPr>
          <w:p w:rsidR="00D63FFE" w:rsidRDefault="003879D8">
            <w:pPr>
              <w:spacing w:before="152"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91" w:line="195" w:lineRule="auto"/>
              <w:ind w:left="778"/>
              <w:rPr>
                <w:rFonts w:ascii="Times New Roman" w:eastAsia="仿宋" w:hAnsi="Times New Roman" w:cs="Times New Roman"/>
              </w:rPr>
            </w:pPr>
            <w:r>
              <w:rPr>
                <w:rFonts w:ascii="Times New Roman" w:eastAsia="仿宋" w:hAnsi="Times New Roman" w:cs="Times New Roman"/>
              </w:rPr>
              <w:t>1</w:t>
            </w:r>
          </w:p>
        </w:tc>
        <w:tc>
          <w:tcPr>
            <w:tcW w:w="1429" w:type="dxa"/>
          </w:tcPr>
          <w:p w:rsidR="00D63FFE" w:rsidRDefault="003879D8">
            <w:pPr>
              <w:spacing w:before="152"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2"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课程的教学任务是为学生提供就业政策、求职技巧、就业信息等方面的指导，帮助各专业学生了解我国、</w:t>
            </w:r>
            <w:r>
              <w:rPr>
                <w:rFonts w:ascii="Times New Roman" w:eastAsia="仿宋" w:hAnsi="Times New Roman" w:cs="Times New Roman"/>
              </w:rPr>
              <w:t xml:space="preserve"> </w:t>
            </w:r>
            <w:r>
              <w:rPr>
                <w:rFonts w:ascii="Times New Roman" w:eastAsia="仿宋" w:hAnsi="Times New Roman" w:cs="Times New Roman"/>
              </w:rPr>
              <w:t>当地的就业形势、就业政策，根据自身的条件、特点、职业目标、职业方向、社会需求等情况，选择适当的职业，对学生进行职业适应、就业权益、劳动法规、求职技巧、创业意识等教育，帮助学生树立正确的世界观、人生观、价值观，充分发挥自己的才能，实现自己的人生价值和社会价值，促使学生顺利就业、创业。</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就业形势和政策、求职准备、就业协议书的作用及填写，报到证的作用及使用、参加多个企业宣讲会、至少参加一次招聘会。</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课程以课堂教学为主，个性化就业创业指导为辅，理论、实践、讨论课交替进行，切实提高学生就业竞争力。为大学生顺利就业、适应社会及树立正确的就业观、择业观、创业意识提供必要的指导。</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在</w:t>
            </w:r>
            <w:r>
              <w:rPr>
                <w:rFonts w:ascii="Times New Roman" w:eastAsia="仿宋" w:hAnsi="Times New Roman" w:cs="Times New Roman" w:hint="eastAsia"/>
              </w:rPr>
              <w:t>“</w:t>
            </w:r>
            <w:r>
              <w:rPr>
                <w:rFonts w:ascii="Times New Roman" w:eastAsia="仿宋" w:hAnsi="Times New Roman" w:cs="Times New Roman"/>
              </w:rPr>
              <w:t>就业形势和政策</w:t>
            </w:r>
            <w:r>
              <w:rPr>
                <w:rFonts w:ascii="Times New Roman" w:eastAsia="仿宋" w:hAnsi="Times New Roman" w:cs="Times New Roman" w:hint="eastAsia"/>
              </w:rPr>
              <w:t>”</w:t>
            </w:r>
            <w:r>
              <w:rPr>
                <w:rFonts w:ascii="Times New Roman" w:eastAsia="仿宋" w:hAnsi="Times New Roman" w:cs="Times New Roman"/>
              </w:rPr>
              <w:t>模块教学中，帮助学生树立正确的社会主义职业观，引导学生先就业后择业、工作无高低贵贱之分，正确选择未来从事的职业，确定未来发展方向。</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在</w:t>
            </w:r>
            <w:r>
              <w:rPr>
                <w:rFonts w:ascii="Times New Roman" w:eastAsia="仿宋" w:hAnsi="Times New Roman" w:cs="Times New Roman" w:hint="eastAsia"/>
              </w:rPr>
              <w:t>“</w:t>
            </w:r>
            <w:r>
              <w:rPr>
                <w:rFonts w:ascii="Times New Roman" w:eastAsia="仿宋" w:hAnsi="Times New Roman" w:cs="Times New Roman"/>
              </w:rPr>
              <w:t>求职准备</w:t>
            </w:r>
            <w:r>
              <w:rPr>
                <w:rFonts w:ascii="Times New Roman" w:eastAsia="仿宋" w:hAnsi="Times New Roman" w:cs="Times New Roman" w:hint="eastAsia"/>
              </w:rPr>
              <w:t>”</w:t>
            </w:r>
            <w:r>
              <w:rPr>
                <w:rFonts w:ascii="Times New Roman" w:eastAsia="仿宋" w:hAnsi="Times New Roman" w:cs="Times New Roman"/>
              </w:rPr>
              <w:t>模块教学中，结合大国工匠等先进人物事迹、求职工作过程中违法违纪的案例新闻等，教育学生树立敬业精神，不断提高自己的专业能力，培育</w:t>
            </w:r>
            <w:r>
              <w:rPr>
                <w:rFonts w:ascii="Times New Roman" w:eastAsia="仿宋" w:hAnsi="Times New Roman" w:cs="Times New Roman" w:hint="eastAsia"/>
              </w:rPr>
              <w:t>“</w:t>
            </w:r>
            <w:r>
              <w:rPr>
                <w:rFonts w:ascii="Times New Roman" w:eastAsia="仿宋" w:hAnsi="Times New Roman" w:cs="Times New Roman"/>
              </w:rPr>
              <w:t>工匠</w:t>
            </w:r>
            <w:r>
              <w:rPr>
                <w:rFonts w:ascii="Times New Roman" w:eastAsia="仿宋" w:hAnsi="Times New Roman" w:cs="Times New Roman" w:hint="eastAsia"/>
              </w:rPr>
              <w:t>”</w:t>
            </w:r>
            <w:r>
              <w:rPr>
                <w:rFonts w:ascii="Times New Roman" w:eastAsia="仿宋" w:hAnsi="Times New Roman" w:cs="Times New Roman"/>
              </w:rPr>
              <w:t>精神。</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在</w:t>
            </w:r>
            <w:r>
              <w:rPr>
                <w:rFonts w:ascii="Times New Roman" w:eastAsia="仿宋" w:hAnsi="Times New Roman" w:cs="Times New Roman" w:hint="eastAsia"/>
              </w:rPr>
              <w:t>“</w:t>
            </w:r>
            <w:r>
              <w:rPr>
                <w:rFonts w:ascii="Times New Roman" w:eastAsia="仿宋" w:hAnsi="Times New Roman" w:cs="Times New Roman"/>
              </w:rPr>
              <w:t>参加多个企业宣讲会</w:t>
            </w:r>
            <w:r>
              <w:rPr>
                <w:rFonts w:ascii="Times New Roman" w:eastAsia="仿宋" w:hAnsi="Times New Roman" w:cs="Times New Roman" w:hint="eastAsia"/>
              </w:rPr>
              <w:t>”</w:t>
            </w:r>
            <w:r>
              <w:rPr>
                <w:rFonts w:ascii="Times New Roman" w:eastAsia="仿宋" w:hAnsi="Times New Roman" w:cs="Times New Roman"/>
              </w:rPr>
              <w:t>教学中，将党和国家有关大学生毕业就业的政策传达到位，激发学生了解</w:t>
            </w:r>
            <w:r>
              <w:rPr>
                <w:rFonts w:ascii="Times New Roman" w:eastAsia="仿宋" w:hAnsi="Times New Roman" w:cs="Times New Roman" w:hint="eastAsia"/>
              </w:rPr>
              <w:t>“</w:t>
            </w:r>
            <w:r>
              <w:rPr>
                <w:rFonts w:ascii="Times New Roman" w:eastAsia="仿宋" w:hAnsi="Times New Roman" w:cs="Times New Roman"/>
              </w:rPr>
              <w:t>三支一扶</w:t>
            </w:r>
            <w:r>
              <w:rPr>
                <w:rFonts w:ascii="Times New Roman" w:eastAsia="仿宋" w:hAnsi="Times New Roman" w:cs="Times New Roman" w:hint="eastAsia"/>
              </w:rPr>
              <w:t>”“</w:t>
            </w:r>
            <w:r>
              <w:rPr>
                <w:rFonts w:ascii="Times New Roman" w:eastAsia="仿宋" w:hAnsi="Times New Roman" w:cs="Times New Roman"/>
              </w:rPr>
              <w:t>大学生服务欠发达志愿者</w:t>
            </w:r>
            <w:r>
              <w:rPr>
                <w:rFonts w:ascii="Times New Roman" w:eastAsia="仿宋" w:hAnsi="Times New Roman" w:cs="Times New Roman" w:hint="eastAsia"/>
              </w:rPr>
              <w:t>”</w:t>
            </w:r>
            <w:r>
              <w:rPr>
                <w:rFonts w:ascii="Times New Roman" w:eastAsia="仿宋" w:hAnsi="Times New Roman" w:cs="Times New Roman"/>
              </w:rPr>
              <w:t>等国策，积极适应市场和经济形势，有到基层锻炼和建功立业的思想。</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1" w:line="231" w:lineRule="auto"/>
              <w:ind w:left="1839"/>
              <w:rPr>
                <w:rFonts w:ascii="Times New Roman" w:eastAsia="仿宋" w:hAnsi="Times New Roman" w:cs="Times New Roman"/>
              </w:rPr>
            </w:pPr>
            <w:r>
              <w:rPr>
                <w:rFonts w:ascii="Times New Roman" w:eastAsia="仿宋" w:hAnsi="Times New Roman" w:cs="Times New Roman"/>
              </w:rPr>
              <w:t>体育与健康</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9" w:line="195" w:lineRule="auto"/>
              <w:ind w:left="816"/>
              <w:rPr>
                <w:rFonts w:ascii="Times New Roman" w:eastAsia="仿宋" w:hAnsi="Times New Roman" w:cs="Times New Roman"/>
              </w:rPr>
            </w:pPr>
            <w:r>
              <w:rPr>
                <w:rFonts w:ascii="Times New Roman" w:eastAsia="仿宋" w:hAnsi="Times New Roman" w:cs="Times New Roman"/>
              </w:rPr>
              <w:t>1-2</w:t>
            </w:r>
          </w:p>
        </w:tc>
      </w:tr>
      <w:tr w:rsidR="00D63FFE">
        <w:trPr>
          <w:trHeight w:val="23"/>
        </w:trPr>
        <w:tc>
          <w:tcPr>
            <w:tcW w:w="1082"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16" w:line="281" w:lineRule="exact"/>
              <w:ind w:left="686"/>
              <w:rPr>
                <w:rFonts w:ascii="Times New Roman" w:eastAsia="仿宋" w:hAnsi="Times New Roman" w:cs="Times New Roman"/>
              </w:rPr>
            </w:pPr>
            <w:r>
              <w:rPr>
                <w:rFonts w:ascii="Times New Roman" w:eastAsia="仿宋" w:hAnsi="Times New Roman" w:cs="Times New Roman"/>
              </w:rPr>
              <w:t>64+8</w:t>
            </w:r>
          </w:p>
        </w:tc>
        <w:tc>
          <w:tcPr>
            <w:tcW w:w="1293" w:type="dxa"/>
          </w:tcPr>
          <w:p w:rsidR="00D63FFE" w:rsidRDefault="003879D8">
            <w:pPr>
              <w:spacing w:before="151"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90" w:line="195" w:lineRule="auto"/>
              <w:ind w:left="757"/>
              <w:rPr>
                <w:rFonts w:ascii="Times New Roman" w:eastAsia="仿宋" w:hAnsi="Times New Roman" w:cs="Times New Roman"/>
              </w:rPr>
            </w:pPr>
            <w:r>
              <w:rPr>
                <w:rFonts w:ascii="Times New Roman" w:eastAsia="仿宋" w:hAnsi="Times New Roman" w:cs="Times New Roman"/>
              </w:rPr>
              <w:t>4</w:t>
            </w:r>
          </w:p>
        </w:tc>
        <w:tc>
          <w:tcPr>
            <w:tcW w:w="1429" w:type="dxa"/>
          </w:tcPr>
          <w:p w:rsidR="00D63FFE" w:rsidRDefault="003879D8">
            <w:pPr>
              <w:spacing w:before="151"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1"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学习要求掌握体育与健康的概念，以及体育锻炼对健康的作用。使学生了解体育锻炼对自身健康的好处，促使学生自觉地参加体育锻炼。要求掌握体育锻炼应遵循的原则、发展身体素质的方法及有氧运动的概念，为科学从事体育锻炼提供指导依据。熟练掌握两项以上健身运动的基本方法和技能；能科学地进行体育锻炼，提高自己的运动能力；掌握常规运动创伤的处置办法。能选择良好的运动环境，掌握有效提高身体素质、全面发展体能的知识和方法；能合理补充营养；养成良好的行为习惯；具有健康的体魄。积极参与各种体育活动并形成自觉锻炼的习惯，基本形成终身体育的意识，具有一定体育文化欣赏能力。能通过体育活动改善心理状态；养成积极乐观的生活态度；在运动中体验成功的乐趣。有良好的体育道德和合作精神；正确处理竞争与合作的关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田径：短跑的专门性练习：小步跑、跨步跑、高抬腿跑、加速跑，冲刺跑、行进间跑、蹲距式起跑与终点撞线、途中跑、</w:t>
            </w:r>
            <w:r>
              <w:rPr>
                <w:rFonts w:ascii="Times New Roman" w:eastAsia="仿宋" w:hAnsi="Times New Roman" w:cs="Times New Roman"/>
              </w:rPr>
              <w:t>50</w:t>
            </w:r>
            <w:r>
              <w:rPr>
                <w:rFonts w:ascii="Times New Roman" w:eastAsia="仿宋" w:hAnsi="Times New Roman" w:cs="Times New Roman"/>
              </w:rPr>
              <w:t>米、</w:t>
            </w:r>
            <w:r>
              <w:rPr>
                <w:rFonts w:ascii="Times New Roman" w:eastAsia="仿宋" w:hAnsi="Times New Roman" w:cs="Times New Roman"/>
              </w:rPr>
              <w:t>100</w:t>
            </w:r>
            <w:r>
              <w:rPr>
                <w:rFonts w:ascii="Times New Roman" w:eastAsia="仿宋" w:hAnsi="Times New Roman" w:cs="Times New Roman"/>
              </w:rPr>
              <w:t>米全程跑。中长跑：定时跑、定距离跑、变速跑、越野跑、站立式起跑、</w:t>
            </w:r>
            <w:r>
              <w:rPr>
                <w:rFonts w:ascii="Times New Roman" w:eastAsia="仿宋" w:hAnsi="Times New Roman" w:cs="Times New Roman"/>
              </w:rPr>
              <w:t>800</w:t>
            </w:r>
            <w:r>
              <w:rPr>
                <w:rFonts w:ascii="Times New Roman" w:eastAsia="仿宋" w:hAnsi="Times New Roman" w:cs="Times New Roman"/>
              </w:rPr>
              <w:t>米、</w:t>
            </w:r>
            <w:r>
              <w:rPr>
                <w:rFonts w:ascii="Times New Roman" w:eastAsia="仿宋" w:hAnsi="Times New Roman" w:cs="Times New Roman"/>
              </w:rPr>
              <w:t>1000</w:t>
            </w:r>
            <w:r>
              <w:rPr>
                <w:rFonts w:ascii="Times New Roman" w:eastAsia="仿宋" w:hAnsi="Times New Roman" w:cs="Times New Roman"/>
              </w:rPr>
              <w:t>米。</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球类：（</w:t>
            </w:r>
            <w:r>
              <w:rPr>
                <w:rFonts w:ascii="Times New Roman" w:eastAsia="仿宋" w:hAnsi="Times New Roman" w:cs="Times New Roman"/>
              </w:rPr>
              <w:t>1</w:t>
            </w:r>
            <w:r>
              <w:rPr>
                <w:rFonts w:ascii="Times New Roman" w:eastAsia="仿宋" w:hAnsi="Times New Roman" w:cs="Times New Roman"/>
              </w:rPr>
              <w:t>）篮球：移动练习、传接球练习、运球、投篮、进攻战术。（</w:t>
            </w:r>
            <w:r>
              <w:rPr>
                <w:rFonts w:ascii="Times New Roman" w:eastAsia="仿宋" w:hAnsi="Times New Roman" w:cs="Times New Roman"/>
              </w:rPr>
              <w:t>2</w:t>
            </w:r>
            <w:r>
              <w:rPr>
                <w:rFonts w:ascii="Times New Roman" w:eastAsia="仿宋" w:hAnsi="Times New Roman" w:cs="Times New Roman"/>
              </w:rPr>
              <w:t>）排球：脚步移动练习、垫球、传球、发球。（</w:t>
            </w:r>
            <w:r>
              <w:rPr>
                <w:rFonts w:ascii="Times New Roman" w:eastAsia="仿宋" w:hAnsi="Times New Roman" w:cs="Times New Roman"/>
              </w:rPr>
              <w:t>3</w:t>
            </w:r>
            <w:r>
              <w:rPr>
                <w:rFonts w:ascii="Times New Roman" w:eastAsia="仿宋" w:hAnsi="Times New Roman" w:cs="Times New Roman"/>
              </w:rPr>
              <w:t>）足球：球性练习、运球、传接球、射门技术。（</w:t>
            </w:r>
            <w:r>
              <w:rPr>
                <w:rFonts w:ascii="Times New Roman" w:eastAsia="仿宋" w:hAnsi="Times New Roman" w:cs="Times New Roman"/>
              </w:rPr>
              <w:t>4</w:t>
            </w:r>
            <w:r>
              <w:rPr>
                <w:rFonts w:ascii="Times New Roman" w:eastAsia="仿宋" w:hAnsi="Times New Roman" w:cs="Times New Roman"/>
              </w:rPr>
              <w:t>）乒乓球：发球、推挡球、搓球、拉攻球、步法。（</w:t>
            </w:r>
            <w:r>
              <w:rPr>
                <w:rFonts w:ascii="Times New Roman" w:eastAsia="仿宋" w:hAnsi="Times New Roman" w:cs="Times New Roman"/>
              </w:rPr>
              <w:t>5</w:t>
            </w:r>
            <w:r>
              <w:rPr>
                <w:rFonts w:ascii="Times New Roman" w:eastAsia="仿宋" w:hAnsi="Times New Roman" w:cs="Times New Roman"/>
              </w:rPr>
              <w:t>）气排球：准备姿势、移动、垫球、发球、传球、拦网、扣球。武术：手法、步法、腿法、基本拳腿步法组合练习、二十四式太极拳、初级长拳。</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田径教学要求：通过学习要求掌握蹲距式起跑与终点撞线、途中跑技术，中长跑的过程中</w:t>
            </w:r>
            <w:r>
              <w:rPr>
                <w:rFonts w:ascii="Times New Roman" w:eastAsia="仿宋" w:hAnsi="Times New Roman" w:cs="Times New Roman" w:hint="eastAsia"/>
              </w:rPr>
              <w:t>“</w:t>
            </w:r>
            <w:r>
              <w:rPr>
                <w:rFonts w:ascii="Times New Roman" w:eastAsia="仿宋" w:hAnsi="Times New Roman" w:cs="Times New Roman"/>
              </w:rPr>
              <w:t>极点</w:t>
            </w:r>
            <w:r>
              <w:rPr>
                <w:rFonts w:ascii="Times New Roman" w:eastAsia="仿宋" w:hAnsi="Times New Roman" w:cs="Times New Roman" w:hint="eastAsia"/>
              </w:rPr>
              <w:t>”</w:t>
            </w:r>
            <w:r>
              <w:rPr>
                <w:rFonts w:ascii="Times New Roman" w:eastAsia="仿宋" w:hAnsi="Times New Roman" w:cs="Times New Roman"/>
              </w:rPr>
              <w:t>的处理，通过练习使学生的速度、耐力、灵敏等身体素质得到发展。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篮球教学要求：通过本章学习要求掌握传接球、运球、投篮等基本技术和原地持球突破、传切配合等基本战术，在练习的过程中要求学生能互相配合、互相学习，团结互助。同时通过练习能够发展学生的速度、灵敏、协调等身体素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排球教学要求：要求：通过学习要求学生掌握双手下手垫球、双手上传球及正面下手发球和正面上手发球等基本技术，在练习的过程发展学生的速度、灵敏等身体素质。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足球教学要求：学生能基本掌握所学技术动作，能利用所学技术动作进行比赛，能利用足球运动自觉的进行身体锻炼，达到增强体质的目的。</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乒乓球教学要求：学生能基本掌握所学技术动作</w:t>
            </w:r>
            <w:r>
              <w:rPr>
                <w:rFonts w:ascii="Times New Roman" w:eastAsia="仿宋" w:hAnsi="Times New Roman" w:cs="Times New Roman"/>
                <w:spacing w:val="-57"/>
              </w:rPr>
              <w:t>，</w:t>
            </w:r>
            <w:r>
              <w:rPr>
                <w:rFonts w:ascii="Times New Roman" w:eastAsia="仿宋" w:hAnsi="Times New Roman" w:cs="Times New Roman"/>
              </w:rPr>
              <w:t>能利用所学技术动作进行比赛</w:t>
            </w:r>
            <w:r>
              <w:rPr>
                <w:rFonts w:ascii="Times New Roman" w:eastAsia="仿宋" w:hAnsi="Times New Roman" w:cs="Times New Roman"/>
                <w:spacing w:val="-57"/>
              </w:rPr>
              <w:t>，</w:t>
            </w:r>
            <w:r>
              <w:rPr>
                <w:rFonts w:ascii="Times New Roman" w:eastAsia="仿宋" w:hAnsi="Times New Roman" w:cs="Times New Roman"/>
              </w:rPr>
              <w:t>能利用乒乓球运动自觉的进行身体锻炼</w:t>
            </w:r>
            <w:r>
              <w:rPr>
                <w:rFonts w:ascii="Times New Roman" w:eastAsia="仿宋" w:hAnsi="Times New Roman" w:cs="Times New Roman"/>
                <w:spacing w:val="-57"/>
              </w:rPr>
              <w:t>，</w:t>
            </w:r>
            <w:r>
              <w:rPr>
                <w:rFonts w:ascii="Times New Roman" w:eastAsia="仿宋" w:hAnsi="Times New Roman" w:cs="Times New Roman"/>
              </w:rPr>
              <w:t>达到增强体质的目的</w:t>
            </w:r>
            <w:r>
              <w:rPr>
                <w:rFonts w:ascii="Times New Roman" w:eastAsia="仿宋" w:hAnsi="Times New Roman" w:cs="Times New Roman" w:hint="eastAsia"/>
                <w:spacing w:val="-57"/>
              </w:rPr>
              <w:t>，</w:t>
            </w:r>
            <w:r>
              <w:rPr>
                <w:rFonts w:ascii="Times New Roman" w:eastAsia="仿宋" w:hAnsi="Times New Roman" w:cs="Times New Roman"/>
              </w:rPr>
              <w:t>提高心理素质，可以促进交流</w:t>
            </w:r>
            <w:r>
              <w:rPr>
                <w:rFonts w:ascii="Times New Roman" w:eastAsia="仿宋" w:hAnsi="Times New Roman" w:cs="Times New Roman"/>
                <w:spacing w:val="-57"/>
              </w:rPr>
              <w:t>，</w:t>
            </w:r>
            <w:r>
              <w:rPr>
                <w:rFonts w:ascii="Times New Roman" w:eastAsia="仿宋" w:hAnsi="Times New Roman" w:cs="Times New Roman"/>
              </w:rPr>
              <w:t>增进友谊</w:t>
            </w:r>
            <w:r>
              <w:rPr>
                <w:rFonts w:ascii="Times New Roman" w:eastAsia="仿宋" w:hAnsi="Times New Roman" w:cs="Times New Roman"/>
                <w:spacing w:val="-57"/>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气排球教学要求：通过学习要求学生掌握垫球、传球、发球拦网和扣球等基本技术，在练习的过程发展学生的速度、灵敏等身体素质。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武术教学要求：通过学习，使学生能了解中国的传统体育项目武术，熟练掌握二十四式太极拳或初级长拳的部分套路，在练习的过程中发展学生的力量、协调、灵敏等身体素质。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体育文化传播，培养学生爱国情怀和民族自豪；通过心肺耐力项目练习，磨炼学生顽强意志和拼搏精神；通过学习规则，引导学生遵守规矩和正当竞争意识；通过参与集体项目，增强学生集体主义精神和团队合作意识；通过民族传统体育项目，强化学生文化自信和民族认同感。</w:t>
            </w:r>
          </w:p>
        </w:tc>
      </w:tr>
      <w:tr w:rsidR="00D63FFE">
        <w:trPr>
          <w:trHeight w:val="23"/>
        </w:trPr>
        <w:tc>
          <w:tcPr>
            <w:tcW w:w="1082" w:type="dxa"/>
          </w:tcPr>
          <w:p w:rsidR="00D63FFE" w:rsidRDefault="003879D8">
            <w:pPr>
              <w:spacing w:before="152"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706" w:type="dxa"/>
            <w:gridSpan w:val="3"/>
          </w:tcPr>
          <w:p w:rsidR="00D63FFE" w:rsidRDefault="003879D8">
            <w:pPr>
              <w:spacing w:before="151" w:line="231" w:lineRule="auto"/>
              <w:ind w:left="1421"/>
              <w:rPr>
                <w:rFonts w:ascii="Times New Roman" w:eastAsia="仿宋" w:hAnsi="Times New Roman" w:cs="Times New Roman"/>
              </w:rPr>
            </w:pPr>
            <w:r>
              <w:rPr>
                <w:rFonts w:ascii="Times New Roman" w:eastAsia="仿宋" w:hAnsi="Times New Roman" w:cs="Times New Roman"/>
              </w:rPr>
              <w:t>军事理论与军事训练</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7" w:line="195" w:lineRule="auto"/>
              <w:ind w:left="903"/>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2" w:type="dxa"/>
          </w:tcPr>
          <w:p w:rsidR="00D63FFE" w:rsidRDefault="003879D8">
            <w:pPr>
              <w:spacing w:before="150"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8"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49"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8"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0"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通过军事课教学，让学生了解掌握军事基础知识和基本军事技能，增强国防观念、国家安全意识和忧患危机意识，弘扬爱国主义精神、传承红色基因、提高学生综合国防素质。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中国国防、国家安全、军事思想、现代战争、信息化装备、条令条例教育与训练。</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坚持课堂教学和教师面授在军事课教学中的主渠道作用。学校要加强军事课教学的组织保障、经费保障、训练场地保障。</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培养爱国主义情怀，形成维护国家的主权、统一、安全、领土完整和发展利益的思想。</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树立</w:t>
            </w:r>
            <w:r>
              <w:rPr>
                <w:rFonts w:ascii="Times New Roman" w:eastAsia="仿宋" w:hAnsi="Times New Roman" w:cs="Times New Roman" w:hint="eastAsia"/>
              </w:rPr>
              <w:t>“</w:t>
            </w:r>
            <w:r>
              <w:rPr>
                <w:rFonts w:ascii="Times New Roman" w:eastAsia="仿宋" w:hAnsi="Times New Roman" w:cs="Times New Roman"/>
              </w:rPr>
              <w:t>以史为鉴</w:t>
            </w:r>
            <w:r>
              <w:rPr>
                <w:rFonts w:ascii="Times New Roman" w:eastAsia="仿宋" w:hAnsi="Times New Roman" w:cs="Times New Roman" w:hint="eastAsia"/>
              </w:rPr>
              <w:t>”</w:t>
            </w:r>
            <w:r>
              <w:rPr>
                <w:rFonts w:ascii="Times New Roman" w:eastAsia="仿宋" w:hAnsi="Times New Roman" w:cs="Times New Roman"/>
              </w:rPr>
              <w:t>的观念，养成正视历史、制止颠覆和分裂、落后就要挨打的意识。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提高学生国防意识，振奋民族精神。</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要有忧患危机感，形成战略、战争、竞争、生存意识，提升国际视野。</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理解公民的国防权利和义务，树立保卫祖国、抵抗侵略是公民的神圣职责，依法服兵役和参加民兵组织是公民的光荣义务。</w:t>
            </w:r>
          </w:p>
        </w:tc>
      </w:tr>
      <w:tr w:rsidR="00D63FFE">
        <w:trPr>
          <w:trHeight w:val="23"/>
        </w:trPr>
        <w:tc>
          <w:tcPr>
            <w:tcW w:w="1082"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1" w:line="231" w:lineRule="auto"/>
              <w:ind w:left="1736"/>
              <w:rPr>
                <w:rFonts w:ascii="Times New Roman" w:eastAsia="仿宋" w:hAnsi="Times New Roman" w:cs="Times New Roman"/>
              </w:rPr>
            </w:pPr>
            <w:r>
              <w:rPr>
                <w:rFonts w:ascii="Times New Roman" w:eastAsia="仿宋" w:hAnsi="Times New Roman" w:cs="Times New Roman"/>
              </w:rPr>
              <w:t>美育基础知识</w:t>
            </w:r>
          </w:p>
        </w:tc>
        <w:tc>
          <w:tcPr>
            <w:tcW w:w="1429" w:type="dxa"/>
          </w:tcPr>
          <w:p w:rsidR="00D63FFE" w:rsidRDefault="003879D8">
            <w:pPr>
              <w:spacing w:before="151"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89" w:line="195" w:lineRule="auto"/>
              <w:ind w:left="882"/>
              <w:rPr>
                <w:rFonts w:ascii="Times New Roman" w:eastAsia="仿宋" w:hAnsi="Times New Roman" w:cs="Times New Roman"/>
              </w:rPr>
            </w:pPr>
            <w:r>
              <w:rPr>
                <w:rFonts w:ascii="Times New Roman" w:eastAsia="仿宋" w:hAnsi="Times New Roman" w:cs="Times New Roman"/>
              </w:rPr>
              <w:t>4</w:t>
            </w:r>
          </w:p>
        </w:tc>
      </w:tr>
      <w:tr w:rsidR="00D63FFE">
        <w:trPr>
          <w:trHeight w:val="23"/>
        </w:trPr>
        <w:tc>
          <w:tcPr>
            <w:tcW w:w="1082"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8"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51" w:line="232" w:lineRule="auto"/>
              <w:ind w:left="456"/>
              <w:rPr>
                <w:rFonts w:ascii="Times New Roman" w:eastAsia="仿宋" w:hAnsi="Times New Roman" w:cs="Times New Roman"/>
              </w:rPr>
            </w:pPr>
            <w:r>
              <w:rPr>
                <w:rFonts w:ascii="Times New Roman" w:eastAsia="仿宋" w:hAnsi="Times New Roman" w:cs="Times New Roman"/>
              </w:rPr>
              <w:t>学分</w:t>
            </w:r>
          </w:p>
        </w:tc>
        <w:tc>
          <w:tcPr>
            <w:tcW w:w="1614" w:type="dxa"/>
          </w:tcPr>
          <w:p w:rsidR="00D63FFE" w:rsidRDefault="003879D8">
            <w:pPr>
              <w:spacing w:before="188"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2"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52"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了解美学的基本理论、基础知识，提高诸如美术、音乐、戏剧、影视、书法、建筑等方面的艺术欣赏能力，以及人物、服饰、风景、环境、饮食等方面的审美品位。</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美育的意义；美学原理；文艺美学；生活美学。</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使用互动教学法，充分利用各种资源，对提高学生自身的美学修养，养成优雅的行为举止有潜移默化的作用。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引领学生树立正确的审美观念、陶冶高尚的道德情操、塑造美好心灵，</w:t>
            </w:r>
            <w:r>
              <w:rPr>
                <w:rFonts w:ascii="Times New Roman" w:eastAsia="仿宋" w:hAnsi="Times New Roman" w:cs="Times New Roman" w:hint="eastAsia"/>
              </w:rPr>
              <w:t>“</w:t>
            </w:r>
            <w:r>
              <w:rPr>
                <w:rFonts w:ascii="Times New Roman" w:eastAsia="仿宋" w:hAnsi="Times New Roman" w:cs="Times New Roman"/>
              </w:rPr>
              <w:t>以美育人、以美化人、以美培元，培养德智体美劳全面发展的社会主义建设者和接班人</w:t>
            </w:r>
            <w:r>
              <w:rPr>
                <w:rFonts w:ascii="Times New Roman" w:eastAsia="仿宋" w:hAnsi="Times New Roman" w:cs="Times New Roman" w:hint="eastAsia"/>
              </w:rPr>
              <w:t>”</w:t>
            </w:r>
            <w:r>
              <w:rPr>
                <w:rFonts w:ascii="Times New Roman" w:eastAsia="仿宋" w:hAnsi="Times New Roman" w:cs="Times New Roman"/>
              </w:rPr>
              <w:t>，深入挖掘美育课程的思政元素和课程内容的育人价值。通过陶冶学生情操逐步实现价值观内化。</w:t>
            </w:r>
          </w:p>
        </w:tc>
      </w:tr>
      <w:tr w:rsidR="00D63FFE">
        <w:trPr>
          <w:trHeight w:val="23"/>
        </w:trPr>
        <w:tc>
          <w:tcPr>
            <w:tcW w:w="1082" w:type="dxa"/>
          </w:tcPr>
          <w:p w:rsidR="00D63FFE" w:rsidRDefault="003879D8">
            <w:pPr>
              <w:spacing w:before="155"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706" w:type="dxa"/>
            <w:gridSpan w:val="3"/>
          </w:tcPr>
          <w:p w:rsidR="00D63FFE" w:rsidRDefault="003879D8">
            <w:pPr>
              <w:spacing w:before="155" w:line="231" w:lineRule="auto"/>
              <w:ind w:left="1955"/>
              <w:rPr>
                <w:rFonts w:ascii="Times New Roman" w:eastAsia="仿宋" w:hAnsi="Times New Roman" w:cs="Times New Roman"/>
              </w:rPr>
            </w:pPr>
            <w:r>
              <w:rPr>
                <w:rFonts w:ascii="Times New Roman" w:eastAsia="仿宋" w:hAnsi="Times New Roman" w:cs="Times New Roman"/>
              </w:rPr>
              <w:t>劳动教育</w:t>
            </w:r>
          </w:p>
        </w:tc>
        <w:tc>
          <w:tcPr>
            <w:tcW w:w="1429" w:type="dxa"/>
          </w:tcPr>
          <w:p w:rsidR="00D63FFE" w:rsidRDefault="003879D8">
            <w:pPr>
              <w:spacing w:before="155" w:line="230"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69" w:type="dxa"/>
          </w:tcPr>
          <w:p w:rsidR="00D63FFE" w:rsidRDefault="003879D8">
            <w:pPr>
              <w:spacing w:before="191" w:line="195" w:lineRule="auto"/>
              <w:ind w:left="816"/>
              <w:rPr>
                <w:rFonts w:ascii="Times New Roman" w:eastAsia="仿宋" w:hAnsi="Times New Roman" w:cs="Times New Roman"/>
              </w:rPr>
            </w:pPr>
            <w:r>
              <w:rPr>
                <w:rFonts w:ascii="Times New Roman" w:eastAsia="仿宋" w:hAnsi="Times New Roman" w:cs="Times New Roman"/>
              </w:rPr>
              <w:t>1-4</w:t>
            </w:r>
          </w:p>
        </w:tc>
      </w:tr>
      <w:tr w:rsidR="00D63FFE">
        <w:trPr>
          <w:trHeight w:val="23"/>
        </w:trPr>
        <w:tc>
          <w:tcPr>
            <w:tcW w:w="1082" w:type="dxa"/>
          </w:tcPr>
          <w:p w:rsidR="00D63FFE" w:rsidRDefault="003879D8">
            <w:pPr>
              <w:spacing w:before="149"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tcPr>
          <w:p w:rsidR="00D63FFE" w:rsidRDefault="003879D8">
            <w:pPr>
              <w:spacing w:before="187" w:line="195" w:lineRule="auto"/>
              <w:ind w:left="799"/>
              <w:rPr>
                <w:rFonts w:ascii="Times New Roman" w:eastAsia="仿宋" w:hAnsi="Times New Roman" w:cs="Times New Roman"/>
              </w:rPr>
            </w:pPr>
            <w:r>
              <w:rPr>
                <w:rFonts w:ascii="Times New Roman" w:eastAsia="仿宋" w:hAnsi="Times New Roman" w:cs="Times New Roman"/>
              </w:rPr>
              <w:t>32</w:t>
            </w:r>
          </w:p>
        </w:tc>
        <w:tc>
          <w:tcPr>
            <w:tcW w:w="1293" w:type="dxa"/>
          </w:tcPr>
          <w:p w:rsidR="00D63FFE" w:rsidRDefault="003879D8">
            <w:pPr>
              <w:spacing w:before="149" w:line="232" w:lineRule="auto"/>
              <w:ind w:left="45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14" w:type="dxa"/>
          </w:tcPr>
          <w:p w:rsidR="00D63FFE" w:rsidRDefault="003879D8">
            <w:pPr>
              <w:spacing w:before="188" w:line="195" w:lineRule="auto"/>
              <w:ind w:left="758"/>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49" w:line="231" w:lineRule="auto"/>
              <w:ind w:left="30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69" w:type="dxa"/>
          </w:tcPr>
          <w:p w:rsidR="00D63FFE" w:rsidRDefault="003879D8">
            <w:pPr>
              <w:spacing w:before="149" w:line="231" w:lineRule="auto"/>
              <w:ind w:left="737"/>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86"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劳动教育是深入贯彻落实习近平总书记在全国教育大会上的讲话精神，全面贯彻党的教育方针的基本要求，是实施素质教育的重要内容，培育和践行社会主义核心价值观的有效途径，课程</w:t>
            </w:r>
            <w:r>
              <w:rPr>
                <w:rFonts w:ascii="Times New Roman" w:eastAsia="仿宋" w:hAnsi="Times New Roman" w:cs="Times New Roman"/>
              </w:rPr>
              <w:lastRenderedPageBreak/>
              <w:t>目的在于引导学生树立正确的劳动观，培养学生的社会责任感、创新精神和实践能力，使学生崇尚劳动、尊重劳动，懂得劳动最光荣、劳动最崇高、劳动最伟大、劳动最美丽的道理，做到辛勤劳动、诚实劳动和创造性劳动，旨在培养德智体美劳全面发展的社会主义建设者和接班人。</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为学生身心健康、全面发展和人生幸福奠定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通过劳动教育，使学生能够理解和形成马克思主义劳动观，践行</w:t>
            </w:r>
            <w:r>
              <w:rPr>
                <w:rFonts w:ascii="Times New Roman" w:eastAsia="仿宋" w:hAnsi="Times New Roman" w:cs="Times New Roman" w:hint="eastAsia"/>
              </w:rPr>
              <w:t>“</w:t>
            </w:r>
            <w:r>
              <w:rPr>
                <w:rFonts w:ascii="Times New Roman" w:eastAsia="仿宋" w:hAnsi="Times New Roman" w:cs="Times New Roman"/>
              </w:rPr>
              <w:t>闽北职院精神</w:t>
            </w:r>
            <w:r>
              <w:rPr>
                <w:rFonts w:ascii="Times New Roman" w:eastAsia="仿宋" w:hAnsi="Times New Roman" w:cs="Times New Roman" w:hint="eastAsia"/>
              </w:rPr>
              <w:t>”</w:t>
            </w:r>
            <w:r>
              <w:rPr>
                <w:rFonts w:ascii="Times New Roman" w:eastAsia="仿宋" w:hAnsi="Times New Roman" w:cs="Times New Roman"/>
              </w:rPr>
              <w:t>，牢固树立劳动最光荣、劳动最崇高、劳动最伟大、劳动最美丽的观念；强化对学生劳动品德的培养及劳动价值观的价值引领和思想引领；引导学生能够自觉自愿、认真负责、安全规范、坚持不懈地参与劳动，形成吃苦耐劳的品质。</w:t>
            </w:r>
          </w:p>
        </w:tc>
      </w:tr>
    </w:tbl>
    <w:p w:rsidR="00D63FFE" w:rsidRDefault="00D63FFE">
      <w:pPr>
        <w:spacing w:line="270" w:lineRule="auto"/>
      </w:pPr>
    </w:p>
    <w:p w:rsidR="00D63FFE" w:rsidRDefault="00D63FFE">
      <w:pPr>
        <w:spacing w:before="91" w:line="226" w:lineRule="auto"/>
        <w:ind w:left="580"/>
        <w:outlineLvl w:val="1"/>
        <w:rPr>
          <w:rFonts w:ascii="楷体" w:eastAsia="楷体" w:hAnsi="楷体" w:cs="楷体"/>
          <w:spacing w:val="10"/>
          <w:sz w:val="28"/>
          <w:szCs w:val="28"/>
          <w14:textOutline w14:w="5105" w14:cap="sq" w14:cmpd="sng" w14:algn="ctr">
            <w14:solidFill>
              <w14:srgbClr w14:val="000000"/>
            </w14:solidFill>
            <w14:prstDash w14:val="solid"/>
            <w14:bevel/>
          </w14:textOutline>
        </w:rPr>
        <w:sectPr w:rsidR="00D63FFE">
          <w:pgSz w:w="11906" w:h="16839"/>
          <w:pgMar w:top="1417" w:right="1417" w:bottom="1417" w:left="1417" w:header="0" w:footer="850" w:gutter="0"/>
          <w:cols w:space="720"/>
        </w:sectPr>
      </w:pP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4" w:name="_Toc28508"/>
      <w:r>
        <w:rPr>
          <w:rFonts w:ascii="黑体" w:eastAsia="黑体" w:hAnsi="黑体" w:cs="黑体" w:hint="eastAsia"/>
          <w:color w:val="0C0C0C"/>
          <w:spacing w:val="-2"/>
          <w:sz w:val="28"/>
          <w:szCs w:val="28"/>
        </w:rPr>
        <w:lastRenderedPageBreak/>
        <w:t>（二）专业（技能）课</w:t>
      </w:r>
      <w:bookmarkEnd w:id="14"/>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专业基础课程</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6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专业基础课程说明</w:t>
      </w:r>
    </w:p>
    <w:p w:rsidR="00D63FFE" w:rsidRDefault="00D63FFE">
      <w:pPr>
        <w:spacing w:line="103" w:lineRule="exact"/>
      </w:pPr>
    </w:p>
    <w:tbl>
      <w:tblPr>
        <w:tblStyle w:val="TableNormal"/>
        <w:tblW w:w="90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0"/>
        <w:gridCol w:w="186"/>
        <w:gridCol w:w="142"/>
        <w:gridCol w:w="1237"/>
        <w:gridCol w:w="234"/>
        <w:gridCol w:w="1289"/>
        <w:gridCol w:w="43"/>
        <w:gridCol w:w="1566"/>
        <w:gridCol w:w="1429"/>
        <w:gridCol w:w="1841"/>
      </w:tblGrid>
      <w:tr w:rsidR="00D63FFE">
        <w:trPr>
          <w:trHeight w:val="23"/>
        </w:trPr>
        <w:tc>
          <w:tcPr>
            <w:tcW w:w="1266" w:type="dxa"/>
            <w:gridSpan w:val="2"/>
          </w:tcPr>
          <w:p w:rsidR="00D63FFE" w:rsidRDefault="003879D8">
            <w:pPr>
              <w:spacing w:before="153"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511" w:type="dxa"/>
            <w:gridSpan w:val="6"/>
          </w:tcPr>
          <w:p w:rsidR="00D63FFE" w:rsidRDefault="003879D8">
            <w:pPr>
              <w:spacing w:before="153" w:line="229" w:lineRule="auto"/>
              <w:ind w:left="1541"/>
              <w:rPr>
                <w:rFonts w:ascii="Times New Roman" w:eastAsia="仿宋" w:hAnsi="Times New Roman" w:cs="Times New Roman"/>
              </w:rPr>
            </w:pPr>
            <w:r>
              <w:rPr>
                <w:rFonts w:ascii="Times New Roman" w:eastAsia="仿宋" w:hAnsi="Times New Roman" w:cs="Times New Roman"/>
              </w:rPr>
              <w:t>学前卫生与保育</w:t>
            </w:r>
          </w:p>
        </w:tc>
        <w:tc>
          <w:tcPr>
            <w:tcW w:w="1429" w:type="dxa"/>
          </w:tcPr>
          <w:p w:rsidR="00D63FFE" w:rsidRDefault="003879D8">
            <w:pPr>
              <w:spacing w:before="153"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91" w:line="195" w:lineRule="auto"/>
              <w:ind w:left="874"/>
              <w:rPr>
                <w:rFonts w:ascii="Times New Roman" w:eastAsia="仿宋" w:hAnsi="Times New Roman" w:cs="Times New Roman"/>
              </w:rPr>
            </w:pPr>
            <w:r>
              <w:rPr>
                <w:rFonts w:ascii="Times New Roman" w:eastAsia="仿宋" w:hAnsi="Times New Roman" w:cs="Times New Roman"/>
              </w:rPr>
              <w:t>3</w:t>
            </w:r>
          </w:p>
        </w:tc>
      </w:tr>
      <w:tr w:rsidR="00D63FFE">
        <w:trPr>
          <w:trHeight w:val="23"/>
        </w:trPr>
        <w:tc>
          <w:tcPr>
            <w:tcW w:w="1266" w:type="dxa"/>
            <w:gridSpan w:val="2"/>
          </w:tcPr>
          <w:p w:rsidR="00D63FFE" w:rsidRDefault="003879D8">
            <w:pPr>
              <w:spacing w:before="150"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379" w:type="dxa"/>
            <w:gridSpan w:val="2"/>
          </w:tcPr>
          <w:p w:rsidR="00D63FFE" w:rsidRDefault="003879D8">
            <w:pPr>
              <w:spacing w:before="186" w:line="195" w:lineRule="auto"/>
              <w:ind w:left="588"/>
              <w:rPr>
                <w:rFonts w:ascii="Times New Roman" w:eastAsia="仿宋" w:hAnsi="Times New Roman" w:cs="Times New Roman"/>
              </w:rPr>
            </w:pPr>
            <w:r>
              <w:rPr>
                <w:rFonts w:ascii="Times New Roman" w:eastAsia="仿宋" w:hAnsi="Times New Roman" w:cs="Times New Roman"/>
              </w:rPr>
              <w:t>32</w:t>
            </w:r>
          </w:p>
        </w:tc>
        <w:tc>
          <w:tcPr>
            <w:tcW w:w="1566" w:type="dxa"/>
            <w:gridSpan w:val="3"/>
          </w:tcPr>
          <w:p w:rsidR="00D63FFE" w:rsidRDefault="003879D8">
            <w:pPr>
              <w:spacing w:before="149" w:line="232" w:lineRule="auto"/>
              <w:ind w:left="591"/>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566" w:type="dxa"/>
          </w:tcPr>
          <w:p w:rsidR="00D63FFE" w:rsidRDefault="003879D8">
            <w:pPr>
              <w:spacing w:before="186"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0"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学生教育活动卫生指导和幼儿保育工作指导两项重要任务，帮助学前教育专业学生正确认识和理解学前儿童卫生保育领域内存在的各种理论和实践问题，提高学生从事学前儿童卫生保育实际活动的专业素养和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研究学前儿童生理解剖特点、生长发育规律、营养和身心保育，促进学前儿童身心健康的一门学科。使学生在了解幼儿人体特点及生理特征的基础上，学会对幼儿的健康和生长发育状况进行检测评价；具备科学的营养观，能合理地为幼儿配餐；学会对幼儿一日生活中的用餐、睡眠、盥洗、锻炼等环节进行指导和管理；初步具备幼儿常见病的识别预防技能和幼儿意外伤害急救的基本技能；为将来踏上幼儿教师的工作岗位做好充分的准备，为胜任幼师工作奠定良好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．掌握学前儿童解剖生理特点以及身体发展的规律；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．了解学前儿童常见心理卫生问题及教育对策；</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．掌握营养学基础知识，了解幼教机构的膳食管理；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．熟悉教育环境创设及教育过程中的卫生要求；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．了解学前儿童常见疾病的有关知识及基本急救措施。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．树立正确的儿童观、教学观、教师观，宏扬社会主义核心价值观；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．通过学习幼儿生理发展特点及幼儿心理发展规律，结合课程实际和学前专业特点，结合课程内容精心编选</w:t>
            </w:r>
            <w:r>
              <w:rPr>
                <w:rFonts w:ascii="Times New Roman" w:eastAsia="仿宋" w:hAnsi="Times New Roman" w:cs="Times New Roman" w:hint="eastAsia"/>
              </w:rPr>
              <w:t>“</w:t>
            </w:r>
            <w:r>
              <w:rPr>
                <w:rFonts w:ascii="Times New Roman" w:eastAsia="仿宋" w:hAnsi="Times New Roman" w:cs="Times New Roman"/>
              </w:rPr>
              <w:t>身边事</w:t>
            </w:r>
            <w:r>
              <w:rPr>
                <w:rFonts w:ascii="Times New Roman" w:eastAsia="仿宋" w:hAnsi="Times New Roman" w:cs="Times New Roman" w:hint="eastAsia"/>
              </w:rPr>
              <w:t>”“</w:t>
            </w:r>
            <w:r>
              <w:rPr>
                <w:rFonts w:ascii="Times New Roman" w:eastAsia="仿宋" w:hAnsi="Times New Roman" w:cs="Times New Roman"/>
              </w:rPr>
              <w:t>兴趣事</w:t>
            </w:r>
            <w:r>
              <w:rPr>
                <w:rFonts w:ascii="Times New Roman" w:eastAsia="仿宋" w:hAnsi="Times New Roman" w:cs="Times New Roman" w:hint="eastAsia"/>
              </w:rPr>
              <w:t>”</w:t>
            </w:r>
            <w:r>
              <w:rPr>
                <w:rFonts w:ascii="Times New Roman" w:eastAsia="仿宋" w:hAnsi="Times New Roman" w:cs="Times New Roman"/>
              </w:rPr>
              <w:t>，增强社会主义荣誉感和获得感；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．通过幼儿园一日生活的活动指导，感受学习不畏艰辛、踏实严谨的教育精神，融入</w:t>
            </w:r>
            <w:r>
              <w:rPr>
                <w:rFonts w:ascii="Times New Roman" w:eastAsia="仿宋" w:hAnsi="Times New Roman" w:cs="Times New Roman" w:hint="eastAsia"/>
              </w:rPr>
              <w:t>“</w:t>
            </w:r>
            <w:r>
              <w:rPr>
                <w:rFonts w:ascii="Times New Roman" w:eastAsia="仿宋" w:hAnsi="Times New Roman" w:cs="Times New Roman"/>
              </w:rPr>
              <w:t>爱国、敬业、诚信、友善</w:t>
            </w:r>
            <w:r>
              <w:rPr>
                <w:rFonts w:ascii="Times New Roman" w:eastAsia="仿宋" w:hAnsi="Times New Roman" w:cs="Times New Roman" w:hint="eastAsia"/>
              </w:rPr>
              <w:t>”</w:t>
            </w:r>
            <w:r>
              <w:rPr>
                <w:rFonts w:ascii="Times New Roman" w:eastAsia="仿宋" w:hAnsi="Times New Roman" w:cs="Times New Roman"/>
              </w:rPr>
              <w:t>思政教育元素；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．通过幼儿园配合教师教育的各项工作，通过主题活动中分享抗疫中，英雄的故事，把立德树人融入教学活动中，激发正能量；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．幼儿园的各项安全要求及违反安全规定的悲惨事故案例，培养学生责任意识和踏实严谨的工作态度，遵守规则，敬畏生命。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详细分析幼儿园保育员典型工作任务，并将任务按照难易及复杂程度进行整理，同时结合保育员考核内容，将教学内容细化成五个大块：幼儿九大系统的特点及护理、幼儿园常规教育、幼儿园一日生活护理、幼儿身心发展评价及常见疾病的有关知识及基本急救措施。在上</w:t>
            </w:r>
            <w:r>
              <w:rPr>
                <w:rFonts w:ascii="Times New Roman" w:eastAsia="仿宋" w:hAnsi="Times New Roman" w:cs="Times New Roman"/>
              </w:rPr>
              <w:lastRenderedPageBreak/>
              <w:t>课过程中，结合保育员员、幼儿教师的岗位基础知识和保育员的技能考核内容，将理论和实践操作相结合，夯实了学生的专业技能，提升了学生保教能力。</w:t>
            </w:r>
          </w:p>
        </w:tc>
      </w:tr>
      <w:tr w:rsidR="00D63FFE">
        <w:trPr>
          <w:trHeight w:val="23"/>
        </w:trPr>
        <w:tc>
          <w:tcPr>
            <w:tcW w:w="1266" w:type="dxa"/>
            <w:gridSpan w:val="2"/>
          </w:tcPr>
          <w:p w:rsidR="00D63FFE" w:rsidRDefault="003879D8">
            <w:pPr>
              <w:spacing w:before="151"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511" w:type="dxa"/>
            <w:gridSpan w:val="6"/>
          </w:tcPr>
          <w:p w:rsidR="00D63FFE" w:rsidRDefault="003879D8">
            <w:pPr>
              <w:spacing w:before="150" w:line="232" w:lineRule="auto"/>
              <w:ind w:left="1426"/>
              <w:rPr>
                <w:rFonts w:ascii="Times New Roman" w:eastAsia="仿宋" w:hAnsi="Times New Roman" w:cs="Times New Roman"/>
              </w:rPr>
            </w:pPr>
            <w:r>
              <w:rPr>
                <w:rFonts w:ascii="Times New Roman" w:eastAsia="仿宋" w:hAnsi="Times New Roman" w:cs="Times New Roman"/>
              </w:rPr>
              <w:t>钢琴基础与幼儿歌曲弹唱</w:t>
            </w:r>
          </w:p>
        </w:tc>
        <w:tc>
          <w:tcPr>
            <w:tcW w:w="1429" w:type="dxa"/>
          </w:tcPr>
          <w:p w:rsidR="00D63FFE" w:rsidRDefault="003879D8">
            <w:pPr>
              <w:spacing w:before="151"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8" w:line="186" w:lineRule="auto"/>
              <w:ind w:left="417"/>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w:t>
            </w:r>
            <w:r>
              <w:rPr>
                <w:rFonts w:ascii="Times New Roman" w:eastAsia="仿宋" w:hAnsi="Times New Roman" w:cs="Times New Roman"/>
              </w:rPr>
              <w:t>4</w:t>
            </w:r>
          </w:p>
        </w:tc>
      </w:tr>
      <w:tr w:rsidR="00D63FFE">
        <w:trPr>
          <w:trHeight w:val="23"/>
        </w:trPr>
        <w:tc>
          <w:tcPr>
            <w:tcW w:w="1266" w:type="dxa"/>
            <w:gridSpan w:val="2"/>
          </w:tcPr>
          <w:p w:rsidR="00D63FFE" w:rsidRDefault="003879D8">
            <w:pPr>
              <w:spacing w:before="149"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613" w:type="dxa"/>
            <w:gridSpan w:val="3"/>
          </w:tcPr>
          <w:p w:rsidR="00D63FFE" w:rsidRDefault="003879D8">
            <w:pPr>
              <w:spacing w:before="188" w:line="195" w:lineRule="auto"/>
              <w:ind w:left="746"/>
              <w:rPr>
                <w:rFonts w:ascii="Times New Roman" w:eastAsia="仿宋" w:hAnsi="Times New Roman" w:cs="Times New Roman"/>
              </w:rPr>
            </w:pPr>
            <w:r>
              <w:rPr>
                <w:rFonts w:ascii="Times New Roman" w:eastAsia="仿宋" w:hAnsi="Times New Roman" w:cs="Times New Roman"/>
              </w:rPr>
              <w:t>80</w:t>
            </w:r>
          </w:p>
        </w:tc>
        <w:tc>
          <w:tcPr>
            <w:tcW w:w="1289" w:type="dxa"/>
          </w:tcPr>
          <w:p w:rsidR="00D63FFE" w:rsidRDefault="003879D8">
            <w:pPr>
              <w:spacing w:before="149"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91" w:line="192" w:lineRule="auto"/>
              <w:ind w:left="745"/>
              <w:rPr>
                <w:rFonts w:ascii="Times New Roman" w:eastAsia="仿宋" w:hAnsi="Times New Roman" w:cs="Times New Roman"/>
              </w:rPr>
            </w:pPr>
            <w:r>
              <w:rPr>
                <w:rFonts w:ascii="Times New Roman" w:eastAsia="仿宋" w:hAnsi="Times New Roman" w:cs="Times New Roman"/>
              </w:rPr>
              <w:t>5</w:t>
            </w:r>
          </w:p>
        </w:tc>
        <w:tc>
          <w:tcPr>
            <w:tcW w:w="1429" w:type="dxa"/>
          </w:tcPr>
          <w:p w:rsidR="00D63FFE" w:rsidRDefault="003879D8">
            <w:pPr>
              <w:spacing w:before="149"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49" w:line="231" w:lineRule="auto"/>
              <w:ind w:left="753"/>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研究钢琴乐曲弹奏的基本知识和基本技能，培养具备一定的钢琴弹奏能力、理解作品能力和教学能力，具有较全面音乐综合素质的技能型人才，为幼儿园培养合格的幼儿教师；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学生掌握钢琴乐曲的基本演奏能力与儿童歌曲伴奏能力，为学生从事幼儿园教学工作打下坚实的专业技能基础。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了解钢琴的基本理论和演奏方法，理解不同时期、不同流派钢琴作品的风格与奏法，掌握相当于车尔尼练习曲</w:t>
            </w:r>
            <w:r>
              <w:rPr>
                <w:rFonts w:ascii="Times New Roman" w:eastAsia="仿宋" w:hAnsi="Times New Roman" w:cs="Times New Roman"/>
              </w:rPr>
              <w:t>599</w:t>
            </w:r>
            <w:r>
              <w:rPr>
                <w:rFonts w:ascii="Times New Roman" w:eastAsia="仿宋" w:hAnsi="Times New Roman" w:cs="Times New Roman"/>
              </w:rPr>
              <w:t>程度的练习曲和乐曲的弹奏与学习，使学生较深入地学习、掌握钢琴演奏基础理论和基本技能，培养学生独立演奏能力，提高学生对音乐的理解力与感受力。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能够正确掌握钢琴的弹奏方法和触键技巧，学会音乐语汇和内涵，提高音乐表现力和音乐审美能力，培养学生的读谱能力和初级演奏能力。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通过钢琴课的学习，培养学生热爱艺术，提高艺术审美意识，提高音乐鉴赏力和表现力，培养，提升职业素养。通过学习本国音乐作品培养爱国主义精神，通过学习其他各国音乐作品，培养尊重各国音乐艺术，了解多元文化，从而全面推进素质教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熟识乐谱、键盘乐理知识；掌握钢琴弹奏及儿歌弹唱的基本技法知识；掌握儿童歌曲即兴伴奏的理论知识及幼儿音乐教学的方法知识。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熟练地钢琴弹奏与弹唱能力；钢琴即兴伴奏的编配能力良好的音乐感、节奏感及音乐理解力、表现力；开展幼儿园音乐教学活动的组织能力及良好的人际沟通与协调能力。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良好的教师职业道德素质和人生态度；良好的音乐审美素质和人文艺术修养；乐观、大方的健康人格；耐心细致和坚强的意志品质及良好的创新素质和团队合作意识。</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通过分析和演奏作品，让学生在欣赏音乐作品中感受祖国的壮美和强大。让学生听到中华民族的心声，激发出现代大学生强烈的爱国主义热情和奋斗情怀；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通过分析和演奏作品，让学生在欣赏音乐作品中感受到作为新一代大学生需要的爱国主义精神；</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梳理课程的思政元素，将课程教学大纲中融入</w:t>
            </w:r>
            <w:r>
              <w:rPr>
                <w:rFonts w:ascii="Times New Roman" w:eastAsia="仿宋" w:hAnsi="Times New Roman" w:cs="Times New Roman" w:hint="eastAsia"/>
              </w:rPr>
              <w:t>“</w:t>
            </w:r>
            <w:r>
              <w:rPr>
                <w:rFonts w:ascii="Times New Roman" w:eastAsia="仿宋" w:hAnsi="Times New Roman" w:cs="Times New Roman"/>
              </w:rPr>
              <w:t>课程思政</w:t>
            </w:r>
            <w:r>
              <w:rPr>
                <w:rFonts w:ascii="Times New Roman" w:eastAsia="仿宋" w:hAnsi="Times New Roman" w:cs="Times New Roman" w:hint="eastAsia"/>
              </w:rPr>
              <w:t>”</w:t>
            </w:r>
            <w:r>
              <w:rPr>
                <w:rFonts w:ascii="Times New Roman" w:eastAsia="仿宋" w:hAnsi="Times New Roman" w:cs="Times New Roman"/>
              </w:rPr>
              <w:t>目标；深入挖掘思政元素，特别是优秀的中国民族音乐作品，其思想内涵和育人效果最为显著。合理设计相应的教学环节，将</w:t>
            </w:r>
            <w:r>
              <w:rPr>
                <w:rFonts w:ascii="Times New Roman" w:eastAsia="仿宋" w:hAnsi="Times New Roman" w:cs="Times New Roman" w:hint="eastAsia"/>
              </w:rPr>
              <w:t>“</w:t>
            </w:r>
            <w:r>
              <w:rPr>
                <w:rFonts w:ascii="Times New Roman" w:eastAsia="仿宋" w:hAnsi="Times New Roman" w:cs="Times New Roman"/>
              </w:rPr>
              <w:t>思政元素</w:t>
            </w:r>
            <w:r>
              <w:rPr>
                <w:rFonts w:ascii="Times New Roman" w:eastAsia="仿宋" w:hAnsi="Times New Roman" w:cs="Times New Roman" w:hint="eastAsia"/>
              </w:rPr>
              <w:t>”</w:t>
            </w:r>
            <w:r>
              <w:rPr>
                <w:rFonts w:ascii="Times New Roman" w:eastAsia="仿宋" w:hAnsi="Times New Roman" w:cs="Times New Roman"/>
              </w:rPr>
              <w:t>融入到学生的学习内容中。体现在学生的考核知识。</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通过对高职学前教育音乐教学</w:t>
            </w:r>
            <w:r>
              <w:rPr>
                <w:rFonts w:ascii="Times New Roman" w:eastAsia="仿宋" w:hAnsi="Times New Roman" w:cs="Times New Roman" w:hint="eastAsia"/>
              </w:rPr>
              <w:t>“</w:t>
            </w:r>
            <w:r>
              <w:rPr>
                <w:rFonts w:ascii="Times New Roman" w:eastAsia="仿宋" w:hAnsi="Times New Roman" w:cs="Times New Roman"/>
              </w:rPr>
              <w:t>岗课赛证</w:t>
            </w:r>
            <w:r>
              <w:rPr>
                <w:rFonts w:ascii="Times New Roman" w:eastAsia="仿宋" w:hAnsi="Times New Roman" w:cs="Times New Roman" w:hint="eastAsia"/>
              </w:rPr>
              <w:t>”</w:t>
            </w:r>
            <w:r>
              <w:rPr>
                <w:rFonts w:ascii="Times New Roman" w:eastAsia="仿宋" w:hAnsi="Times New Roman" w:cs="Times New Roman"/>
              </w:rPr>
              <w:t>融合的课程教学改革与实践的研究，高职学前教育音乐教学有了的重要依据，从而保证高职学前教育音乐教学</w:t>
            </w:r>
            <w:r>
              <w:rPr>
                <w:rFonts w:ascii="Times New Roman" w:eastAsia="仿宋" w:hAnsi="Times New Roman" w:cs="Times New Roman" w:hint="eastAsia"/>
              </w:rPr>
              <w:t>“</w:t>
            </w:r>
            <w:r>
              <w:rPr>
                <w:rFonts w:ascii="Times New Roman" w:eastAsia="仿宋" w:hAnsi="Times New Roman" w:cs="Times New Roman"/>
              </w:rPr>
              <w:t>岗课赛证</w:t>
            </w:r>
            <w:r>
              <w:rPr>
                <w:rFonts w:ascii="Times New Roman" w:eastAsia="仿宋" w:hAnsi="Times New Roman" w:cs="Times New Roman" w:hint="eastAsia"/>
              </w:rPr>
              <w:t>”</w:t>
            </w:r>
            <w:r>
              <w:rPr>
                <w:rFonts w:ascii="Times New Roman" w:eastAsia="仿宋" w:hAnsi="Times New Roman" w:cs="Times New Roman"/>
              </w:rPr>
              <w:t>融合点的课程教学改革与实践的研究更加深入，必将打破传统教学模式，对教学模式进行科学的规划和认真落实，对高职学前教育音乐教学的实训条件建设、课程建设、教材建设、考试改革等方面，重构</w:t>
            </w:r>
            <w:r>
              <w:rPr>
                <w:rFonts w:ascii="Times New Roman" w:eastAsia="仿宋" w:hAnsi="Times New Roman" w:cs="Times New Roman"/>
              </w:rPr>
              <w:lastRenderedPageBreak/>
              <w:t>对学前高职学前教育音乐教学课程体系让学生体验</w:t>
            </w:r>
            <w:r>
              <w:rPr>
                <w:rFonts w:ascii="Times New Roman" w:eastAsia="仿宋" w:hAnsi="Times New Roman" w:cs="Times New Roman" w:hint="eastAsia"/>
              </w:rPr>
              <w:t>“</w:t>
            </w:r>
            <w:r>
              <w:rPr>
                <w:rFonts w:ascii="Times New Roman" w:eastAsia="仿宋" w:hAnsi="Times New Roman" w:cs="Times New Roman"/>
              </w:rPr>
              <w:t>学中做、做中学</w:t>
            </w:r>
            <w:r>
              <w:rPr>
                <w:rFonts w:ascii="Times New Roman" w:eastAsia="仿宋" w:hAnsi="Times New Roman" w:cs="Times New Roman" w:hint="eastAsia"/>
              </w:rPr>
              <w:t>”</w:t>
            </w:r>
            <w:r>
              <w:rPr>
                <w:rFonts w:ascii="Times New Roman" w:eastAsia="仿宋" w:hAnsi="Times New Roman" w:cs="Times New Roman"/>
              </w:rPr>
              <w:t>教学做一体。</w:t>
            </w:r>
            <w:r>
              <w:rPr>
                <w:rFonts w:ascii="Times New Roman" w:eastAsia="仿宋" w:hAnsi="Times New Roman" w:cs="Times New Roman" w:hint="eastAsia"/>
              </w:rPr>
              <w:t>“</w:t>
            </w:r>
            <w:r>
              <w:rPr>
                <w:rFonts w:ascii="Times New Roman" w:eastAsia="仿宋" w:hAnsi="Times New Roman" w:cs="Times New Roman"/>
              </w:rPr>
              <w:t>课岗化</w:t>
            </w:r>
            <w:r>
              <w:rPr>
                <w:rFonts w:ascii="Times New Roman" w:eastAsia="仿宋" w:hAnsi="Times New Roman" w:cs="Times New Roman" w:hint="eastAsia"/>
              </w:rPr>
              <w:t>”</w:t>
            </w:r>
            <w:r>
              <w:rPr>
                <w:rFonts w:ascii="Times New Roman" w:eastAsia="仿宋" w:hAnsi="Times New Roman" w:cs="Times New Roman"/>
              </w:rPr>
              <w:t>，极大地调动学生的积极性，让学生更能体验完整的幼儿园实际工作过程，提高了高职学前教育音乐专业技能的综合能力。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前音乐教育课程应该培养学生的音乐活动实践能力，从课证融合的角度看，近年来幼儿园教师资格证面试音乐活动的出现频率较高，主要体现为两种类型，一个是歌曲弹唱伴随表演，另一种是歌曲弹唱伴随音乐活动设计和模拟教学。从课赛融合的角度，学前教育技能大赛包括视频分析、教学活动设计和说课赛项，皆涉及音乐活动领域，学前音乐教育课程应赛的能力。</w:t>
            </w:r>
          </w:p>
        </w:tc>
      </w:tr>
      <w:tr w:rsidR="00D63FFE">
        <w:trPr>
          <w:trHeight w:val="23"/>
        </w:trPr>
        <w:tc>
          <w:tcPr>
            <w:tcW w:w="1408" w:type="dxa"/>
            <w:gridSpan w:val="3"/>
          </w:tcPr>
          <w:p w:rsidR="00D63FFE" w:rsidRDefault="003879D8">
            <w:pPr>
              <w:spacing w:before="150" w:line="229" w:lineRule="auto"/>
              <w:ind w:left="29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369" w:type="dxa"/>
            <w:gridSpan w:val="5"/>
          </w:tcPr>
          <w:p w:rsidR="00D63FFE" w:rsidRDefault="003879D8">
            <w:pPr>
              <w:spacing w:before="150" w:line="231" w:lineRule="auto"/>
              <w:ind w:left="1460"/>
              <w:rPr>
                <w:rFonts w:ascii="Times New Roman" w:eastAsia="仿宋" w:hAnsi="Times New Roman" w:cs="Times New Roman"/>
              </w:rPr>
            </w:pPr>
            <w:r>
              <w:rPr>
                <w:rFonts w:ascii="Times New Roman" w:eastAsia="仿宋" w:hAnsi="Times New Roman" w:cs="Times New Roman"/>
              </w:rPr>
              <w:t>乐理与视唱练耳</w:t>
            </w:r>
          </w:p>
        </w:tc>
        <w:tc>
          <w:tcPr>
            <w:tcW w:w="1429" w:type="dxa"/>
          </w:tcPr>
          <w:p w:rsidR="00D63FFE" w:rsidRDefault="003879D8">
            <w:pPr>
              <w:spacing w:before="150"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6" w:line="186" w:lineRule="auto"/>
              <w:ind w:left="731"/>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2</w:t>
            </w:r>
          </w:p>
        </w:tc>
      </w:tr>
      <w:tr w:rsidR="00D63FFE">
        <w:trPr>
          <w:trHeight w:val="23"/>
        </w:trPr>
        <w:tc>
          <w:tcPr>
            <w:tcW w:w="1408" w:type="dxa"/>
            <w:gridSpan w:val="3"/>
          </w:tcPr>
          <w:p w:rsidR="00D63FFE" w:rsidRDefault="003879D8">
            <w:pPr>
              <w:spacing w:before="150" w:line="231" w:lineRule="auto"/>
              <w:ind w:left="29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471" w:type="dxa"/>
            <w:gridSpan w:val="2"/>
          </w:tcPr>
          <w:p w:rsidR="00D63FFE" w:rsidRDefault="003879D8">
            <w:pPr>
              <w:spacing w:before="189" w:line="195" w:lineRule="auto"/>
              <w:ind w:left="636"/>
              <w:rPr>
                <w:rFonts w:ascii="Times New Roman" w:eastAsia="仿宋" w:hAnsi="Times New Roman" w:cs="Times New Roman"/>
              </w:rPr>
            </w:pPr>
            <w:r>
              <w:rPr>
                <w:rFonts w:ascii="Times New Roman" w:eastAsia="仿宋" w:hAnsi="Times New Roman" w:cs="Times New Roman"/>
              </w:rPr>
              <w:t>32</w:t>
            </w:r>
          </w:p>
        </w:tc>
        <w:tc>
          <w:tcPr>
            <w:tcW w:w="1289" w:type="dxa"/>
          </w:tcPr>
          <w:p w:rsidR="00D63FFE" w:rsidRDefault="003879D8">
            <w:pPr>
              <w:spacing w:before="150"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89" w:line="195" w:lineRule="auto"/>
              <w:ind w:left="754"/>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0"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学生熟练掌握音乐表现的各种基本要素，理论知识经常联系实践活动，培养学生乐理应用能力，为声乐、琴法、幼儿歌曲弹唱、舞蹈等其他各门专业课程的学习打下良好的基础。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．通过对学生进行系统的视唱练耳训练，提高学生的</w:t>
            </w:r>
            <w:r>
              <w:rPr>
                <w:rFonts w:ascii="Times New Roman" w:eastAsia="仿宋" w:hAnsi="Times New Roman" w:cs="Times New Roman" w:hint="eastAsia"/>
              </w:rPr>
              <w:t>“</w:t>
            </w:r>
            <w:r>
              <w:rPr>
                <w:rFonts w:ascii="Times New Roman" w:eastAsia="仿宋" w:hAnsi="Times New Roman" w:cs="Times New Roman"/>
              </w:rPr>
              <w:t>音乐感知力</w:t>
            </w:r>
            <w:r>
              <w:rPr>
                <w:rFonts w:ascii="Times New Roman" w:eastAsia="仿宋" w:hAnsi="Times New Roman" w:cs="Times New Roman" w:hint="eastAsia"/>
              </w:rPr>
              <w:t>”</w:t>
            </w:r>
            <w:r>
              <w:rPr>
                <w:rFonts w:ascii="Times New Roman" w:eastAsia="仿宋" w:hAnsi="Times New Roman" w:cs="Times New Roman"/>
              </w:rPr>
              <w:t>和</w:t>
            </w:r>
            <w:r>
              <w:rPr>
                <w:rFonts w:ascii="Times New Roman" w:eastAsia="仿宋" w:hAnsi="Times New Roman" w:cs="Times New Roman" w:hint="eastAsia"/>
              </w:rPr>
              <w:t>“</w:t>
            </w:r>
            <w:r>
              <w:rPr>
                <w:rFonts w:ascii="Times New Roman" w:eastAsia="仿宋" w:hAnsi="Times New Roman" w:cs="Times New Roman"/>
              </w:rPr>
              <w:t>音乐鉴赏力</w:t>
            </w:r>
            <w:r>
              <w:rPr>
                <w:rFonts w:ascii="Times New Roman" w:eastAsia="仿宋" w:hAnsi="Times New Roman" w:cs="Times New Roman" w:hint="eastAsia"/>
              </w:rPr>
              <w:t>”</w:t>
            </w:r>
            <w:r>
              <w:rPr>
                <w:rFonts w:ascii="Times New Roman" w:eastAsia="仿宋" w:hAnsi="Times New Roman" w:cs="Times New Roman"/>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．学习中加强音乐知识和技能训练，加强学生的</w:t>
            </w:r>
            <w:r>
              <w:rPr>
                <w:rFonts w:ascii="Times New Roman" w:eastAsia="仿宋" w:hAnsi="Times New Roman" w:cs="Times New Roman" w:hint="eastAsia"/>
              </w:rPr>
              <w:t>“</w:t>
            </w:r>
            <w:r>
              <w:rPr>
                <w:rFonts w:ascii="Times New Roman" w:eastAsia="仿宋" w:hAnsi="Times New Roman" w:cs="Times New Roman"/>
              </w:rPr>
              <w:t>师能</w:t>
            </w:r>
            <w:r>
              <w:rPr>
                <w:rFonts w:ascii="Times New Roman" w:eastAsia="仿宋" w:hAnsi="Times New Roman" w:cs="Times New Roman" w:hint="eastAsia"/>
              </w:rPr>
              <w:t>”</w:t>
            </w:r>
            <w:r>
              <w:rPr>
                <w:rFonts w:ascii="Times New Roman" w:eastAsia="仿宋" w:hAnsi="Times New Roman" w:cs="Times New Roman"/>
              </w:rPr>
              <w:t>培养训练。</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要求学生掌握音的特性、节拍、节奏、音程、调式、和弦、调性关系、基本曲式结构以及记谱法等内容。它像一把开启音乐大门的钥匙，是学习声乐、琴法、幼儿歌曲弹唱、舞蹈等各种专项技能的前提条件，是成为一个有专业素质的音乐人必须掌握的基础知识。</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在基本乐理教材中，将我国几千年积累的优秀音乐文化加到音乐教材中，让学生对于本民族的优秀传统音乐有着更加深刻的理解和感受。</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设计</w:t>
            </w:r>
            <w:r>
              <w:rPr>
                <w:rFonts w:ascii="Times New Roman" w:eastAsia="仿宋" w:hAnsi="Times New Roman" w:cs="Times New Roman" w:hint="eastAsia"/>
              </w:rPr>
              <w:t>“</w:t>
            </w:r>
            <w:r>
              <w:rPr>
                <w:rFonts w:ascii="Times New Roman" w:eastAsia="仿宋" w:hAnsi="Times New Roman" w:cs="Times New Roman"/>
              </w:rPr>
              <w:t>岗位需求为导向，技能型、实用型人才为目的</w:t>
            </w:r>
            <w:r>
              <w:rPr>
                <w:rFonts w:ascii="Times New Roman" w:eastAsia="仿宋" w:hAnsi="Times New Roman" w:cs="Times New Roman" w:hint="eastAsia"/>
              </w:rPr>
              <w:t>”</w:t>
            </w:r>
            <w:r>
              <w:rPr>
                <w:rFonts w:ascii="Times New Roman" w:eastAsia="仿宋" w:hAnsi="Times New Roman" w:cs="Times New Roman"/>
              </w:rPr>
              <w:t>课程理念。以实践性和基础性为原则，以学和用为主，教学和实践为一体，对基本音乐理论的掌握，提高学生的音乐素养和技能。在广泛调查幼儿园对学前教育专业需求的基础上，结合我院的培养方案和学前教育专业学生等级考证的标准，教学内容选取上注重了其适用性和针对性，教学内容选取注重了其实用性和针对性，本教程为乐理知识、视唱训练、听觉训练三个部分。</w:t>
            </w:r>
          </w:p>
        </w:tc>
      </w:tr>
      <w:tr w:rsidR="00D63FFE">
        <w:trPr>
          <w:trHeight w:val="23"/>
        </w:trPr>
        <w:tc>
          <w:tcPr>
            <w:tcW w:w="1266" w:type="dxa"/>
            <w:gridSpan w:val="2"/>
          </w:tcPr>
          <w:p w:rsidR="00D63FFE" w:rsidRDefault="003879D8">
            <w:pPr>
              <w:spacing w:before="153"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511" w:type="dxa"/>
            <w:gridSpan w:val="6"/>
          </w:tcPr>
          <w:p w:rsidR="00D63FFE" w:rsidRDefault="003879D8">
            <w:pPr>
              <w:spacing w:before="152" w:line="232" w:lineRule="auto"/>
              <w:ind w:left="1111"/>
              <w:rPr>
                <w:rFonts w:ascii="Times New Roman" w:eastAsia="仿宋" w:hAnsi="Times New Roman" w:cs="Times New Roman"/>
              </w:rPr>
            </w:pPr>
            <w:r>
              <w:rPr>
                <w:rFonts w:ascii="Times New Roman" w:eastAsia="仿宋" w:hAnsi="Times New Roman" w:cs="Times New Roman"/>
              </w:rPr>
              <w:t>声乐基础与幼儿歌曲演唱</w:t>
            </w:r>
          </w:p>
        </w:tc>
        <w:tc>
          <w:tcPr>
            <w:tcW w:w="1429" w:type="dxa"/>
          </w:tcPr>
          <w:p w:rsidR="00D63FFE" w:rsidRDefault="003879D8">
            <w:pPr>
              <w:spacing w:before="153"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9" w:line="186" w:lineRule="auto"/>
              <w:ind w:left="711"/>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w:t>
            </w:r>
            <w:r>
              <w:rPr>
                <w:rFonts w:ascii="Times New Roman" w:eastAsia="仿宋" w:hAnsi="Times New Roman" w:cs="Times New Roman"/>
              </w:rPr>
              <w:t>3</w:t>
            </w:r>
          </w:p>
        </w:tc>
      </w:tr>
      <w:tr w:rsidR="00D63FFE">
        <w:trPr>
          <w:trHeight w:val="23"/>
        </w:trPr>
        <w:tc>
          <w:tcPr>
            <w:tcW w:w="1266" w:type="dxa"/>
            <w:gridSpan w:val="2"/>
          </w:tcPr>
          <w:p w:rsidR="00D63FFE" w:rsidRDefault="003879D8">
            <w:pPr>
              <w:spacing w:before="151"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613" w:type="dxa"/>
            <w:gridSpan w:val="3"/>
          </w:tcPr>
          <w:p w:rsidR="00D63FFE" w:rsidRDefault="003879D8">
            <w:pPr>
              <w:spacing w:before="189" w:line="195" w:lineRule="auto"/>
              <w:ind w:left="706"/>
              <w:rPr>
                <w:rFonts w:ascii="Times New Roman" w:eastAsia="仿宋" w:hAnsi="Times New Roman" w:cs="Times New Roman"/>
              </w:rPr>
            </w:pPr>
            <w:r>
              <w:rPr>
                <w:rFonts w:ascii="Times New Roman" w:eastAsia="仿宋" w:hAnsi="Times New Roman" w:cs="Times New Roman"/>
              </w:rPr>
              <w:t>32</w:t>
            </w:r>
          </w:p>
        </w:tc>
        <w:tc>
          <w:tcPr>
            <w:tcW w:w="1289" w:type="dxa"/>
          </w:tcPr>
          <w:p w:rsidR="00D63FFE" w:rsidRDefault="003879D8">
            <w:pPr>
              <w:spacing w:before="150"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89" w:line="195" w:lineRule="auto"/>
              <w:ind w:left="754"/>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让学生掌握歌唱发声的基础知识，基本技能，嗓音保护的有关知识。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通过演唱不同风格、不同体裁、不同形式的歌曲提高歌唱和表现能力，体会音乐的艺术表现和艺术魅力。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了解青少年的嗓音特点和发音器官的有关知识，更好的教授适合青少年演唱的歌曲。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声乐教师对学生进行系统的声音训练，让学生用科学的发声方法进行歌唱，并理解歌曲的思想内容，感受歌曲的艺术形象。</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音乐基本技能包括</w:t>
            </w:r>
            <w:r>
              <w:rPr>
                <w:rFonts w:ascii="Times New Roman" w:eastAsia="仿宋" w:hAnsi="Times New Roman" w:cs="Times New Roman"/>
              </w:rPr>
              <w:t>:</w:t>
            </w:r>
            <w:r>
              <w:rPr>
                <w:rFonts w:ascii="Times New Roman" w:eastAsia="仿宋" w:hAnsi="Times New Roman" w:cs="Times New Roman"/>
              </w:rPr>
              <w:t>视唱练上，乐理知识，键盘乐器基础。视唱练上是学习音乐的基础，要准确的听辨和视唱出音阶，音程、节奏、旋律必须学习视唱练耳。乐理也是学音乐的基础，学好相应的乐理知识，才能唱准、唱好歌曲，键盘乐器基础</w:t>
            </w:r>
            <w:r>
              <w:rPr>
                <w:rFonts w:ascii="Times New Roman" w:eastAsia="仿宋" w:hAnsi="Times New Roman" w:cs="Times New Roman"/>
              </w:rPr>
              <w:t>:</w:t>
            </w:r>
            <w:r>
              <w:rPr>
                <w:rFonts w:ascii="Times New Roman" w:eastAsia="仿宋" w:hAnsi="Times New Roman" w:cs="Times New Roman"/>
              </w:rPr>
              <w:t>键盘乐器和乐理知识的学习是相辅相成的，有了一定的键盘基础才能进行听觉训练和视唱练习。而发声练习等都离不开键盘乐器。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声乐教学从其自身的使命来看就是为了更为广泛地传播和宣传艺术所蕴含的思想文化的价值。我们的首要目标就是通过培育艺术人才的专业素养，更好地弘扬社会主义核心价值观，把学生培养成为社会主义合格的建设者和接班人。高校声乐课程在社会主义核心价值的影响下，学生们通过声乐课程教学来了解社会主义核心价值观，有利于促进高校学生对社会主义意识形态的认同。从红色经典歌曲中体验到新中国成立的种种艰难险阻，红色歌曲是党与人民留给现代青年的宝贵文化。会让学生们对新时代、新生活更加热爱，</w:t>
            </w:r>
            <w:r>
              <w:rPr>
                <w:rFonts w:ascii="Times New Roman" w:eastAsia="仿宋" w:hAnsi="Times New Roman" w:cs="Times New Roman"/>
              </w:rPr>
              <w:t xml:space="preserve"> </w:t>
            </w:r>
            <w:r>
              <w:rPr>
                <w:rFonts w:ascii="Times New Roman" w:eastAsia="仿宋" w:hAnsi="Times New Roman" w:cs="Times New Roman"/>
              </w:rPr>
              <w:t>同时对中国这片热土有着感激之情，更能激发出高校学生满腔的爱国情绪，从而增强国家青年人才凝聚力，使得祖国更加强大。</w:t>
            </w:r>
            <w:r>
              <w:rPr>
                <w:rFonts w:ascii="Times New Roman" w:eastAsia="仿宋" w:hAnsi="Times New Roman" w:cs="Times New Roman"/>
              </w:rPr>
              <w:t xml:space="preserve"> </w:t>
            </w:r>
            <w:r>
              <w:rPr>
                <w:rFonts w:ascii="Times New Roman" w:eastAsia="仿宋" w:hAnsi="Times New Roman" w:cs="Times New Roman"/>
              </w:rPr>
              <w:t>同时高校的声乐课堂也不再是一如既往的乏味枯燥，也会让高校学生更加热爱。让社会主义核心价值在高校声乐课堂中稳步扎根，让高校学生深受中国优秀传统文化的熏陶，这样便能够一步一步通过学生与学生之间的传递延伸到高校每个学生的心中，从而达到高校中每个专业的学生都在社会主义核心价值观影响下步入社会，成为祖国坚实的栋梁之材。</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基于</w:t>
            </w:r>
            <w:r>
              <w:rPr>
                <w:rFonts w:ascii="Times New Roman" w:eastAsia="仿宋" w:hAnsi="Times New Roman" w:cs="Times New Roman" w:hint="eastAsia"/>
              </w:rPr>
              <w:t>“</w:t>
            </w:r>
            <w:r>
              <w:rPr>
                <w:rFonts w:ascii="Times New Roman" w:eastAsia="仿宋" w:hAnsi="Times New Roman" w:cs="Times New Roman"/>
              </w:rPr>
              <w:t>课证岗赛</w:t>
            </w:r>
            <w:r>
              <w:rPr>
                <w:rFonts w:ascii="Times New Roman" w:eastAsia="仿宋" w:hAnsi="Times New Roman" w:cs="Times New Roman" w:hint="eastAsia"/>
              </w:rPr>
              <w:t>”</w:t>
            </w:r>
            <w:r>
              <w:rPr>
                <w:rFonts w:ascii="Times New Roman" w:eastAsia="仿宋" w:hAnsi="Times New Roman" w:cs="Times New Roman"/>
              </w:rPr>
              <w:t>融合，构建专业课程体系，高职学前教育音乐教学要明确角以培养</w:t>
            </w:r>
            <w:r>
              <w:rPr>
                <w:rFonts w:ascii="Times New Roman" w:eastAsia="仿宋" w:hAnsi="Times New Roman" w:cs="Times New Roman" w:hint="eastAsia"/>
              </w:rPr>
              <w:t>“</w:t>
            </w:r>
            <w:r>
              <w:rPr>
                <w:rFonts w:ascii="Times New Roman" w:eastAsia="仿宋" w:hAnsi="Times New Roman" w:cs="Times New Roman"/>
              </w:rPr>
              <w:t>弹、跳、唱、编</w:t>
            </w:r>
            <w:r>
              <w:rPr>
                <w:rFonts w:ascii="Times New Roman" w:eastAsia="仿宋" w:hAnsi="Times New Roman" w:cs="Times New Roman" w:hint="eastAsia"/>
              </w:rPr>
              <w:t>”</w:t>
            </w:r>
            <w:r>
              <w:rPr>
                <w:rFonts w:ascii="Times New Roman" w:eastAsia="仿宋" w:hAnsi="Times New Roman" w:cs="Times New Roman"/>
              </w:rPr>
              <w:t>实践性技术人才作为定位去培养人才，为了实现</w:t>
            </w:r>
            <w:r>
              <w:rPr>
                <w:rFonts w:ascii="Times New Roman" w:eastAsia="仿宋" w:hAnsi="Times New Roman" w:cs="Times New Roman" w:hint="eastAsia"/>
              </w:rPr>
              <w:t>“</w:t>
            </w:r>
            <w:r>
              <w:rPr>
                <w:rFonts w:ascii="Times New Roman" w:eastAsia="仿宋" w:hAnsi="Times New Roman" w:cs="Times New Roman"/>
              </w:rPr>
              <w:t>课证岗赛</w:t>
            </w:r>
            <w:r>
              <w:rPr>
                <w:rFonts w:ascii="Times New Roman" w:eastAsia="仿宋" w:hAnsi="Times New Roman" w:cs="Times New Roman" w:hint="eastAsia"/>
              </w:rPr>
              <w:t>”</w:t>
            </w:r>
            <w:r>
              <w:rPr>
                <w:rFonts w:ascii="Times New Roman" w:eastAsia="仿宋" w:hAnsi="Times New Roman" w:cs="Times New Roman"/>
              </w:rPr>
              <w:t>融合，设置课程要以幼儿园大纲要求为核心，以幼儿园工作岗位要求为目的，把职业资格证书作为桥梁，设置课程体系，探讨开发课程内容，将理论与实践相结合根据幼儿园音乐教学</w:t>
            </w:r>
            <w:r>
              <w:rPr>
                <w:rFonts w:ascii="Times New Roman" w:eastAsia="仿宋" w:hAnsi="Times New Roman" w:cs="Times New Roman" w:hint="eastAsia"/>
              </w:rPr>
              <w:t>“</w:t>
            </w:r>
            <w:r>
              <w:rPr>
                <w:rFonts w:ascii="Times New Roman" w:eastAsia="仿宋" w:hAnsi="Times New Roman" w:cs="Times New Roman"/>
              </w:rPr>
              <w:t>五大领域</w:t>
            </w:r>
            <w:r>
              <w:rPr>
                <w:rFonts w:ascii="Times New Roman" w:eastAsia="仿宋" w:hAnsi="Times New Roman" w:cs="Times New Roman" w:hint="eastAsia"/>
              </w:rPr>
              <w:t>”</w:t>
            </w:r>
            <w:r>
              <w:rPr>
                <w:rFonts w:ascii="Times New Roman" w:eastAsia="仿宋" w:hAnsi="Times New Roman" w:cs="Times New Roman"/>
              </w:rPr>
              <w:t>之一</w:t>
            </w:r>
            <w:r>
              <w:rPr>
                <w:rFonts w:ascii="Times New Roman" w:eastAsia="仿宋" w:hAnsi="Times New Roman" w:cs="Times New Roman" w:hint="eastAsia"/>
              </w:rPr>
              <w:t>“</w:t>
            </w:r>
            <w:r>
              <w:rPr>
                <w:rFonts w:ascii="Times New Roman" w:eastAsia="仿宋" w:hAnsi="Times New Roman" w:cs="Times New Roman"/>
              </w:rPr>
              <w:t>艺术表现</w:t>
            </w:r>
            <w:r>
              <w:rPr>
                <w:rFonts w:ascii="Times New Roman" w:eastAsia="仿宋" w:hAnsi="Times New Roman" w:cs="Times New Roman" w:hint="eastAsia"/>
              </w:rPr>
              <w:t>”</w:t>
            </w:r>
            <w:r>
              <w:rPr>
                <w:rFonts w:ascii="Times New Roman" w:eastAsia="仿宋" w:hAnsi="Times New Roman" w:cs="Times New Roman"/>
              </w:rPr>
              <w:t>，确定高职学前教育音乐教学专业课程内容，基于</w:t>
            </w:r>
            <w:r>
              <w:rPr>
                <w:rFonts w:ascii="Times New Roman" w:eastAsia="仿宋" w:hAnsi="Times New Roman" w:cs="Times New Roman" w:hint="eastAsia"/>
              </w:rPr>
              <w:t>“</w:t>
            </w:r>
            <w:r>
              <w:rPr>
                <w:rFonts w:ascii="Times New Roman" w:eastAsia="仿宋" w:hAnsi="Times New Roman" w:cs="Times New Roman"/>
              </w:rPr>
              <w:t>课证岗赛</w:t>
            </w:r>
            <w:r>
              <w:rPr>
                <w:rFonts w:ascii="Times New Roman" w:eastAsia="仿宋" w:hAnsi="Times New Roman" w:cs="Times New Roman" w:hint="eastAsia"/>
              </w:rPr>
              <w:t>”</w:t>
            </w:r>
            <w:r>
              <w:rPr>
                <w:rFonts w:ascii="Times New Roman" w:eastAsia="仿宋" w:hAnsi="Times New Roman" w:cs="Times New Roman"/>
              </w:rPr>
              <w:t>融合的需求大胆创新，划分了四大专业技能：即儿童歌曲演唱技能、游戏节奏编创技能、钢琴即兴伴奏技能，舞蹈表演技能。并构建了专业技能课程体系来培养四大技能。加强高职学前教育音乐教学专业实践课程建设，提升专业能力，突出技能的培养加强专业实践课程内容设计理念，开设全面的校内外实践课程，积极开展校企合作，融入学前音乐教育职业资格考试和技能竞赛。</w:t>
            </w:r>
          </w:p>
        </w:tc>
      </w:tr>
      <w:tr w:rsidR="00D63FFE">
        <w:trPr>
          <w:trHeight w:val="23"/>
        </w:trPr>
        <w:tc>
          <w:tcPr>
            <w:tcW w:w="1266" w:type="dxa"/>
            <w:gridSpan w:val="2"/>
          </w:tcPr>
          <w:p w:rsidR="00D63FFE" w:rsidRDefault="003879D8">
            <w:pPr>
              <w:spacing w:before="150"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511" w:type="dxa"/>
            <w:gridSpan w:val="6"/>
          </w:tcPr>
          <w:p w:rsidR="00D63FFE" w:rsidRDefault="003879D8">
            <w:pPr>
              <w:spacing w:before="150" w:line="231" w:lineRule="auto"/>
              <w:ind w:left="1118"/>
              <w:rPr>
                <w:rFonts w:ascii="Times New Roman" w:eastAsia="仿宋" w:hAnsi="Times New Roman" w:cs="Times New Roman"/>
              </w:rPr>
            </w:pPr>
            <w:r>
              <w:rPr>
                <w:rFonts w:ascii="Times New Roman" w:eastAsia="仿宋" w:hAnsi="Times New Roman" w:cs="Times New Roman"/>
              </w:rPr>
              <w:t>舞蹈基础与幼儿舞蹈创编</w:t>
            </w:r>
          </w:p>
        </w:tc>
        <w:tc>
          <w:tcPr>
            <w:tcW w:w="1429" w:type="dxa"/>
          </w:tcPr>
          <w:p w:rsidR="00D63FFE" w:rsidRDefault="003879D8">
            <w:pPr>
              <w:spacing w:before="150"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7" w:line="186" w:lineRule="auto"/>
              <w:ind w:left="417"/>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w:t>
            </w:r>
            <w:r>
              <w:rPr>
                <w:rFonts w:ascii="Times New Roman" w:eastAsia="仿宋" w:hAnsi="Times New Roman" w:cs="Times New Roman"/>
              </w:rPr>
              <w:t>4</w:t>
            </w:r>
          </w:p>
        </w:tc>
      </w:tr>
      <w:tr w:rsidR="00D63FFE">
        <w:trPr>
          <w:trHeight w:val="23"/>
        </w:trPr>
        <w:tc>
          <w:tcPr>
            <w:tcW w:w="1266" w:type="dxa"/>
            <w:gridSpan w:val="2"/>
          </w:tcPr>
          <w:p w:rsidR="00D63FFE" w:rsidRDefault="003879D8">
            <w:pPr>
              <w:spacing w:before="152"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613" w:type="dxa"/>
            <w:gridSpan w:val="3"/>
          </w:tcPr>
          <w:p w:rsidR="00D63FFE" w:rsidRDefault="003879D8">
            <w:pPr>
              <w:spacing w:before="188" w:line="195" w:lineRule="auto"/>
              <w:ind w:left="706"/>
              <w:rPr>
                <w:rFonts w:ascii="Times New Roman" w:eastAsia="仿宋" w:hAnsi="Times New Roman" w:cs="Times New Roman"/>
              </w:rPr>
            </w:pPr>
            <w:r>
              <w:rPr>
                <w:rFonts w:ascii="Times New Roman" w:eastAsia="仿宋" w:hAnsi="Times New Roman" w:cs="Times New Roman"/>
              </w:rPr>
              <w:t>64</w:t>
            </w:r>
          </w:p>
        </w:tc>
        <w:tc>
          <w:tcPr>
            <w:tcW w:w="1289" w:type="dxa"/>
          </w:tcPr>
          <w:p w:rsidR="00D63FFE" w:rsidRDefault="003879D8">
            <w:pPr>
              <w:spacing w:before="151"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88" w:line="195" w:lineRule="auto"/>
              <w:ind w:left="753"/>
              <w:rPr>
                <w:rFonts w:ascii="Times New Roman" w:eastAsia="仿宋" w:hAnsi="Times New Roman" w:cs="Times New Roman"/>
              </w:rPr>
            </w:pPr>
            <w:r>
              <w:rPr>
                <w:rFonts w:ascii="Times New Roman" w:eastAsia="仿宋" w:hAnsi="Times New Roman" w:cs="Times New Roman"/>
              </w:rPr>
              <w:t>4</w:t>
            </w:r>
          </w:p>
        </w:tc>
        <w:tc>
          <w:tcPr>
            <w:tcW w:w="1429" w:type="dxa"/>
          </w:tcPr>
          <w:p w:rsidR="00D63FFE" w:rsidRDefault="003879D8">
            <w:pPr>
              <w:spacing w:before="152"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2"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开设幼儿舞蹈课程的教育是</w:t>
            </w:r>
            <w:r>
              <w:rPr>
                <w:rFonts w:ascii="Times New Roman" w:eastAsia="仿宋" w:hAnsi="Times New Roman" w:cs="Times New Roman" w:hint="eastAsia"/>
              </w:rPr>
              <w:t>“</w:t>
            </w:r>
            <w:r>
              <w:rPr>
                <w:rFonts w:ascii="Times New Roman" w:eastAsia="仿宋" w:hAnsi="Times New Roman" w:cs="Times New Roman"/>
              </w:rPr>
              <w:t>双重教育</w:t>
            </w:r>
            <w:r>
              <w:rPr>
                <w:rFonts w:ascii="Times New Roman" w:eastAsia="仿宋" w:hAnsi="Times New Roman" w:cs="Times New Roman" w:hint="eastAsia"/>
              </w:rPr>
              <w:t>”</w:t>
            </w:r>
            <w:r>
              <w:rPr>
                <w:rFonts w:ascii="Times New Roman" w:eastAsia="仿宋" w:hAnsi="Times New Roman" w:cs="Times New Roman"/>
              </w:rPr>
              <w:t>，它教会学前教育学生学习舞蹈和幼儿舞蹈，也教会学生如何去幼儿园教幼儿的舞蹈。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通过幼儿舞蹈部分的理论与实践的全面学习，使学生全面的了解舞蹈教育教学的基本知识。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使学生掌握幼儿舞蹈教育教学的规律、特点、表现形式和基本方法等，熟练掌握幼儿舞蹈的基本舞步，初步具有创编幼儿歌舞的能力，提高学生对幼儿舞蹈的表现力，开阔学生对幼儿舞蹈的创编思路，为今后的教育教学打好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根据幼儿舞蹈教学自身的内容特点和幼儿的接受能力，个性特点对总目标进行了分阶段的培养。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在舞蹈教学中，根据幼儿的年龄特点，我们在实践中，发现把以下两种主要方法进行合理选择和整体优化，舞蹈训练将取得事半功倍的效果。</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形象法为使他们能够掌握较为抽象的舞蹈概念，我们采用了直观、形象的方法，在舞蹈教学中我经常制作直观教学，利用现代化电教化设备，激发幼儿的学习热情，用语言，手势的提示和动作的示范，提高幼儿时动作技能的接受力，可用舞蹈录像激发幼儿训练的兴趣，通过直观形象的成品舞蹈激发他们学习舞蹈的兴趣。</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游戏法根据幼儿的特点，在舞蹈训练中穿插活泼有趣的游戏，加强幼儿学习舞蹈的兴趣，变枯燥乏味的训练方法为轻松、活泼、游戏式的学习活动，可以组织幼儿玩游戏，在游戏中达到让幼儿注意力集中并且较快地掌握动作。</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充分挖掘学前教育专业舞蹈课程中的重要育人要素，推进舞蹈课程与思政课程、艺术教育与德育教育相结合，形成全员、全过程、全方位育人新格局，提升思想政治教育的实效性，不断改革教学方法，创新教学手段，将专业教育与德育教育并行，深入分析研究新形势下我院大学生思想政治教育工作面临的新情况、新任务、新要求，积极探索做好大学生思想政治教育工作的新规律、新途径、新方法，较好地将思政教育理念渗透到舞蹈课程中。同时让学生掌握和积累很多的舞蹈素材，开拓学生的舞蹈视野，激发学生的爱国热情。任课老师认真领会课程思政的核心思想，牢牢把握</w:t>
            </w:r>
            <w:r>
              <w:rPr>
                <w:rFonts w:ascii="Times New Roman" w:eastAsia="仿宋" w:hAnsi="Times New Roman" w:cs="Times New Roman" w:hint="eastAsia"/>
              </w:rPr>
              <w:t>“</w:t>
            </w:r>
            <w:r>
              <w:rPr>
                <w:rFonts w:ascii="Times New Roman" w:eastAsia="仿宋" w:hAnsi="Times New Roman" w:cs="Times New Roman"/>
              </w:rPr>
              <w:t>立德树人</w:t>
            </w:r>
            <w:r>
              <w:rPr>
                <w:rFonts w:ascii="Times New Roman" w:eastAsia="仿宋" w:hAnsi="Times New Roman" w:cs="Times New Roman" w:hint="eastAsia"/>
              </w:rPr>
              <w:t>”“</w:t>
            </w:r>
            <w:r>
              <w:rPr>
                <w:rFonts w:ascii="Times New Roman" w:eastAsia="仿宋" w:hAnsi="Times New Roman" w:cs="Times New Roman"/>
              </w:rPr>
              <w:t>培根铸魂</w:t>
            </w:r>
            <w:r>
              <w:rPr>
                <w:rFonts w:ascii="Times New Roman" w:eastAsia="仿宋" w:hAnsi="Times New Roman" w:cs="Times New Roman" w:hint="eastAsia"/>
              </w:rPr>
              <w:t>”</w:t>
            </w:r>
            <w:r>
              <w:rPr>
                <w:rFonts w:ascii="Times New Roman" w:eastAsia="仿宋" w:hAnsi="Times New Roman" w:cs="Times New Roman"/>
              </w:rPr>
              <w:t>的教育根本理念。舞蹈课程思政改革紧密结合艺术的根本特点，发挥艺术</w:t>
            </w:r>
            <w:r>
              <w:rPr>
                <w:rFonts w:ascii="Times New Roman" w:eastAsia="仿宋" w:hAnsi="Times New Roman" w:cs="Times New Roman" w:hint="eastAsia"/>
              </w:rPr>
              <w:t>“</w:t>
            </w:r>
            <w:r>
              <w:rPr>
                <w:rFonts w:ascii="Times New Roman" w:eastAsia="仿宋" w:hAnsi="Times New Roman" w:cs="Times New Roman"/>
              </w:rPr>
              <w:t>形象性</w:t>
            </w:r>
            <w:r>
              <w:rPr>
                <w:rFonts w:ascii="Times New Roman" w:eastAsia="仿宋" w:hAnsi="Times New Roman" w:cs="Times New Roman" w:hint="eastAsia"/>
              </w:rPr>
              <w:t>”“</w:t>
            </w:r>
            <w:r>
              <w:rPr>
                <w:rFonts w:ascii="Times New Roman" w:eastAsia="仿宋" w:hAnsi="Times New Roman" w:cs="Times New Roman"/>
              </w:rPr>
              <w:t>情感性</w:t>
            </w:r>
            <w:r>
              <w:rPr>
                <w:rFonts w:ascii="Times New Roman" w:eastAsia="仿宋" w:hAnsi="Times New Roman" w:cs="Times New Roman" w:hint="eastAsia"/>
              </w:rPr>
              <w:t>”</w:t>
            </w:r>
            <w:r>
              <w:rPr>
                <w:rFonts w:ascii="Times New Roman" w:eastAsia="仿宋" w:hAnsi="Times New Roman" w:cs="Times New Roman"/>
              </w:rPr>
              <w:t>的特点，使艺术教学和艺术活动的育人作用</w:t>
            </w:r>
            <w:r>
              <w:rPr>
                <w:rFonts w:ascii="Times New Roman" w:eastAsia="仿宋" w:hAnsi="Times New Roman" w:cs="Times New Roman" w:hint="eastAsia"/>
              </w:rPr>
              <w:t>“</w:t>
            </w:r>
            <w:r>
              <w:rPr>
                <w:rFonts w:ascii="Times New Roman" w:eastAsia="仿宋" w:hAnsi="Times New Roman" w:cs="Times New Roman"/>
              </w:rPr>
              <w:t>润物细无声</w:t>
            </w:r>
            <w:r>
              <w:rPr>
                <w:rFonts w:ascii="Times New Roman" w:eastAsia="仿宋" w:hAnsi="Times New Roman" w:cs="Times New Roman" w:hint="eastAsia"/>
              </w:rPr>
              <w:t>”</w:t>
            </w:r>
            <w:r>
              <w:rPr>
                <w:rFonts w:ascii="Times New Roman" w:eastAsia="仿宋" w:hAnsi="Times New Roman" w:cs="Times New Roman"/>
              </w:rPr>
              <w:t>，切实发挥专业育人特点。让学生在舞蹈这一鲜活的艺术形式中体验到了浓浓的爱国情怀。</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为了进一步提高高等职业学校学生舞蹈技能水平，为我校学前教育学生创建一个学习交流、开拓视野、展示才华的平台，推动高等职业学校舞蹈教学模式和人才培养方式的转变，展示高等职业学校舞蹈教学改革的成果，每年开展校内专业技能大赛中国舞赛项，以赛促学、以赛促教。再从中选择专业能力强的学生进行训练，最后参加福建省职业技能大赛，为省赛打好基础，做好充分的准备。整个备赛过程中不仅让学生的专业能力、表演能力、编创能力、得到了锻炼了，还提高学生的舞蹈专业水平，培养学生的全方位发展，真正达到了以赛促教的目的。</w:t>
            </w:r>
          </w:p>
        </w:tc>
      </w:tr>
      <w:tr w:rsidR="00D63FFE">
        <w:trPr>
          <w:trHeight w:val="23"/>
        </w:trPr>
        <w:tc>
          <w:tcPr>
            <w:tcW w:w="1266" w:type="dxa"/>
            <w:gridSpan w:val="2"/>
          </w:tcPr>
          <w:p w:rsidR="00D63FFE" w:rsidRDefault="003879D8">
            <w:pPr>
              <w:spacing w:before="150"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511" w:type="dxa"/>
            <w:gridSpan w:val="6"/>
          </w:tcPr>
          <w:p w:rsidR="00D63FFE" w:rsidRDefault="003879D8">
            <w:pPr>
              <w:spacing w:before="150" w:line="231" w:lineRule="auto"/>
              <w:ind w:left="1641"/>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幼儿教师口语</w:t>
            </w:r>
          </w:p>
        </w:tc>
        <w:tc>
          <w:tcPr>
            <w:tcW w:w="1429" w:type="dxa"/>
          </w:tcPr>
          <w:p w:rsidR="00D63FFE" w:rsidRDefault="003879D8">
            <w:pPr>
              <w:spacing w:before="150"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6" w:line="195" w:lineRule="auto"/>
              <w:ind w:left="870"/>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266" w:type="dxa"/>
            <w:gridSpan w:val="2"/>
          </w:tcPr>
          <w:p w:rsidR="00D63FFE" w:rsidRDefault="003879D8">
            <w:pPr>
              <w:spacing w:before="151"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379" w:type="dxa"/>
            <w:gridSpan w:val="2"/>
          </w:tcPr>
          <w:p w:rsidR="00D63FFE" w:rsidRDefault="003879D8">
            <w:pPr>
              <w:spacing w:before="187" w:line="195" w:lineRule="auto"/>
              <w:ind w:left="604"/>
              <w:rPr>
                <w:rFonts w:ascii="Times New Roman" w:eastAsia="仿宋" w:hAnsi="Times New Roman" w:cs="Times New Roman"/>
              </w:rPr>
            </w:pPr>
            <w:r>
              <w:rPr>
                <w:rFonts w:ascii="Times New Roman" w:eastAsia="仿宋" w:hAnsi="Times New Roman" w:cs="Times New Roman"/>
              </w:rPr>
              <w:t>16</w:t>
            </w:r>
          </w:p>
        </w:tc>
        <w:tc>
          <w:tcPr>
            <w:tcW w:w="1566" w:type="dxa"/>
            <w:gridSpan w:val="3"/>
          </w:tcPr>
          <w:p w:rsidR="00D63FFE" w:rsidRDefault="003879D8">
            <w:pPr>
              <w:spacing w:before="151" w:line="232" w:lineRule="auto"/>
              <w:ind w:left="591"/>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566" w:type="dxa"/>
          </w:tcPr>
          <w:p w:rsidR="00D63FFE" w:rsidRDefault="003879D8">
            <w:pPr>
              <w:spacing w:before="188" w:line="195" w:lineRule="auto"/>
              <w:ind w:left="753"/>
              <w:rPr>
                <w:rFonts w:ascii="Times New Roman" w:eastAsia="仿宋" w:hAnsi="Times New Roman" w:cs="Times New Roman"/>
              </w:rPr>
            </w:pPr>
            <w:r>
              <w:rPr>
                <w:rFonts w:ascii="Times New Roman" w:eastAsia="仿宋" w:hAnsi="Times New Roman" w:cs="Times New Roman"/>
              </w:rPr>
              <w:t>1</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本课程研究幼儿教师口语运用规律的一门应用语言学科，并在语言学、教育学、心理学等理论指导下逐步培养工作中口语运用能力；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通过本课程的学习，学生不仅能够熟练使用幼儿教师口语，而且能够儿童语言问题发现与矫正，有利于幼儿教育开展与优化</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3</w:t>
            </w:r>
            <w:r>
              <w:rPr>
                <w:rFonts w:ascii="Times New Roman" w:eastAsia="仿宋" w:hAnsi="Times New Roman" w:cs="Times New Roman" w:hint="eastAsia"/>
              </w:rPr>
              <w:t>．</w:t>
            </w:r>
            <w:r>
              <w:rPr>
                <w:rFonts w:ascii="Times New Roman" w:eastAsia="仿宋" w:hAnsi="Times New Roman" w:cs="Times New Roman"/>
              </w:rPr>
              <w:t>学生能够更好地运用口语进行幼儿教育工作。</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培养学生能够熟练使用幼儿教师口语；</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使学生能熟练运用社交场合中、教师工作中用标准或比较标准的普通话表达，符合教育、教学要求的专业用语。</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热爱中华语言；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用规范的汉语教育孩子。</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教师口语是教师职业的基础。</w:t>
            </w:r>
          </w:p>
        </w:tc>
      </w:tr>
      <w:tr w:rsidR="00D63FFE">
        <w:trPr>
          <w:trHeight w:val="23"/>
        </w:trPr>
        <w:tc>
          <w:tcPr>
            <w:tcW w:w="1266" w:type="dxa"/>
            <w:gridSpan w:val="2"/>
          </w:tcPr>
          <w:p w:rsidR="00D63FFE" w:rsidRDefault="003879D8">
            <w:pPr>
              <w:spacing w:before="154" w:line="229" w:lineRule="auto"/>
              <w:ind w:left="22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511" w:type="dxa"/>
            <w:gridSpan w:val="6"/>
          </w:tcPr>
          <w:p w:rsidR="00D63FFE" w:rsidRDefault="003879D8">
            <w:pPr>
              <w:spacing w:before="153" w:line="232" w:lineRule="auto"/>
              <w:ind w:left="1854"/>
              <w:rPr>
                <w:rFonts w:ascii="Times New Roman" w:eastAsia="仿宋" w:hAnsi="Times New Roman" w:cs="Times New Roman"/>
              </w:rPr>
            </w:pPr>
            <w:r>
              <w:rPr>
                <w:rFonts w:ascii="Times New Roman" w:eastAsia="仿宋" w:hAnsi="Times New Roman" w:cs="Times New Roman"/>
              </w:rPr>
              <w:t>幼儿文学</w:t>
            </w:r>
          </w:p>
        </w:tc>
        <w:tc>
          <w:tcPr>
            <w:tcW w:w="1429" w:type="dxa"/>
          </w:tcPr>
          <w:p w:rsidR="00D63FFE" w:rsidRDefault="003879D8">
            <w:pPr>
              <w:spacing w:before="154"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90" w:line="195" w:lineRule="auto"/>
              <w:ind w:left="874"/>
              <w:rPr>
                <w:rFonts w:ascii="Times New Roman" w:eastAsia="仿宋" w:hAnsi="Times New Roman" w:cs="Times New Roman"/>
              </w:rPr>
            </w:pPr>
            <w:r>
              <w:rPr>
                <w:rFonts w:ascii="Times New Roman" w:eastAsia="仿宋" w:hAnsi="Times New Roman" w:cs="Times New Roman"/>
              </w:rPr>
              <w:t>3</w:t>
            </w:r>
          </w:p>
        </w:tc>
      </w:tr>
      <w:tr w:rsidR="00D63FFE">
        <w:trPr>
          <w:trHeight w:val="23"/>
        </w:trPr>
        <w:tc>
          <w:tcPr>
            <w:tcW w:w="1266" w:type="dxa"/>
            <w:gridSpan w:val="2"/>
          </w:tcPr>
          <w:p w:rsidR="00D63FFE" w:rsidRDefault="003879D8">
            <w:pPr>
              <w:spacing w:before="152" w:line="231" w:lineRule="auto"/>
              <w:ind w:left="226"/>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613" w:type="dxa"/>
            <w:gridSpan w:val="3"/>
          </w:tcPr>
          <w:p w:rsidR="00D63FFE" w:rsidRDefault="003879D8">
            <w:pPr>
              <w:spacing w:before="190" w:line="195" w:lineRule="auto"/>
              <w:ind w:left="706"/>
              <w:rPr>
                <w:rFonts w:ascii="Times New Roman" w:eastAsia="仿宋" w:hAnsi="Times New Roman" w:cs="Times New Roman"/>
              </w:rPr>
            </w:pPr>
            <w:r>
              <w:rPr>
                <w:rFonts w:ascii="Times New Roman" w:eastAsia="仿宋" w:hAnsi="Times New Roman" w:cs="Times New Roman"/>
              </w:rPr>
              <w:t>32</w:t>
            </w:r>
          </w:p>
        </w:tc>
        <w:tc>
          <w:tcPr>
            <w:tcW w:w="1289" w:type="dxa"/>
          </w:tcPr>
          <w:p w:rsidR="00D63FFE" w:rsidRDefault="003879D8">
            <w:pPr>
              <w:spacing w:before="152"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91" w:line="195" w:lineRule="auto"/>
              <w:ind w:left="754"/>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2"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2" w:line="231" w:lineRule="auto"/>
              <w:ind w:left="722"/>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《幼儿文学》课程主要是以学生以往的阅读经验为基础，</w:t>
            </w:r>
            <w:r>
              <w:rPr>
                <w:rFonts w:ascii="Times New Roman" w:eastAsia="仿宋" w:hAnsi="Times New Roman" w:cs="Times New Roman"/>
              </w:rPr>
              <w:t xml:space="preserve"> </w:t>
            </w:r>
            <w:r>
              <w:rPr>
                <w:rFonts w:ascii="Times New Roman" w:eastAsia="仿宋" w:hAnsi="Times New Roman" w:cs="Times New Roman"/>
              </w:rPr>
              <w:t>以心理学、教育学的理论为基点，对儿童文学课程的相关理论、儿童文学的各种文体，</w:t>
            </w:r>
            <w:r>
              <w:rPr>
                <w:rFonts w:ascii="Times New Roman" w:eastAsia="仿宋" w:hAnsi="Times New Roman" w:cs="Times New Roman"/>
              </w:rPr>
              <w:t xml:space="preserve"> </w:t>
            </w:r>
            <w:r>
              <w:rPr>
                <w:rFonts w:ascii="Times New Roman" w:eastAsia="仿宋" w:hAnsi="Times New Roman" w:cs="Times New Roman"/>
              </w:rPr>
              <w:t>中外优秀的儿童文学作家及其作品以及针对的重要问题培养学生的职业能力，训练学生的教学技巧而进行的系统教学；</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注重扩大学生的阅读面，注重学生将来的实际需要和实际技能的培养，培养他们分析作品、评价作品、讲授作品和创编作品的能力。</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本课程的学习，使学生掌握一定的儿童文学基础知识，具备阅读、鉴赏、分析、评价古今中外优秀的儿童作品的方法，提高学生的阅读理解能力，开拓学生思维，提升学生的自学能力。通过儿童文学课程的学习，使学生具有适应实际工作需要的阅读能力、写作能力和语言交际能力和自主学习的能力，从而为将来的教育教学打下坚实的基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儿童文学这门课程具有无可替代的人文精神的传布、道德熏陶与思想教育的功能，这种功能不能靠空洞的说教，而要使学生在大量经典作品的感染教育下，促成思想境界的升华和健全人格的塑造，培养其高尚的道德情操。</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养成良好的职业习惯，达到学前教育教师的专业素质、人文素质、综合素质要求，适应社会的需要。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培养学生的审美能力，使他们的情感受到美的熏陶，提高他们的思想境界。</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sz w:val="18"/>
                <w:szCs w:val="18"/>
              </w:rPr>
              <w:t>．</w:t>
            </w:r>
            <w:r>
              <w:rPr>
                <w:rFonts w:ascii="Times New Roman" w:eastAsia="仿宋" w:hAnsi="Times New Roman" w:cs="Times New Roman"/>
              </w:rPr>
              <w:t>丰富学生的想象力，并激发他们的创造力，激发他们对艺术及对文学的热爱。</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教师职业的人文素养培养。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教师资格证中故事的讲述，儿歌的表演，语言活动的组织。</w:t>
            </w:r>
          </w:p>
        </w:tc>
      </w:tr>
      <w:tr w:rsidR="00D63FFE">
        <w:trPr>
          <w:trHeight w:val="23"/>
        </w:trPr>
        <w:tc>
          <w:tcPr>
            <w:tcW w:w="1080" w:type="dxa"/>
          </w:tcPr>
          <w:p w:rsidR="00D63FFE" w:rsidRDefault="003879D8">
            <w:pPr>
              <w:spacing w:before="165"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课程名称</w:t>
            </w:r>
          </w:p>
        </w:tc>
        <w:tc>
          <w:tcPr>
            <w:tcW w:w="4697" w:type="dxa"/>
            <w:gridSpan w:val="7"/>
          </w:tcPr>
          <w:p w:rsidR="00D63FFE" w:rsidRDefault="003879D8">
            <w:pPr>
              <w:spacing w:before="164" w:line="230" w:lineRule="auto"/>
              <w:ind w:left="1842"/>
              <w:rPr>
                <w:rFonts w:ascii="Times New Roman" w:eastAsia="仿宋" w:hAnsi="Times New Roman" w:cs="Times New Roman"/>
              </w:rPr>
            </w:pPr>
            <w:r>
              <w:rPr>
                <w:rFonts w:ascii="Times New Roman" w:eastAsia="仿宋" w:hAnsi="Times New Roman" w:cs="Times New Roman"/>
              </w:rPr>
              <w:t>学前教育学</w:t>
            </w:r>
          </w:p>
        </w:tc>
        <w:tc>
          <w:tcPr>
            <w:tcW w:w="1429" w:type="dxa"/>
          </w:tcPr>
          <w:p w:rsidR="00D63FFE" w:rsidRDefault="003879D8">
            <w:pPr>
              <w:spacing w:before="164"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201" w:line="186" w:lineRule="auto"/>
              <w:ind w:left="875"/>
              <w:rPr>
                <w:rFonts w:ascii="Times New Roman" w:eastAsia="仿宋" w:hAnsi="Times New Roman" w:cs="Times New Roman"/>
              </w:rPr>
            </w:pPr>
            <w:r>
              <w:rPr>
                <w:rFonts w:ascii="Times New Roman" w:eastAsia="仿宋" w:hAnsi="Times New Roman" w:cs="Times New Roman"/>
              </w:rPr>
              <w:t>2</w:t>
            </w:r>
          </w:p>
        </w:tc>
      </w:tr>
      <w:tr w:rsidR="00D63FFE">
        <w:trPr>
          <w:trHeight w:val="23"/>
        </w:trPr>
        <w:tc>
          <w:tcPr>
            <w:tcW w:w="1080" w:type="dxa"/>
          </w:tcPr>
          <w:p w:rsidR="00D63FFE" w:rsidRDefault="003879D8">
            <w:pPr>
              <w:spacing w:before="150"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gridSpan w:val="4"/>
          </w:tcPr>
          <w:p w:rsidR="00D63FFE" w:rsidRDefault="003879D8">
            <w:pPr>
              <w:spacing w:before="186" w:line="195" w:lineRule="auto"/>
              <w:ind w:left="798"/>
              <w:rPr>
                <w:rFonts w:ascii="Times New Roman" w:eastAsia="仿宋" w:hAnsi="Times New Roman" w:cs="Times New Roman"/>
              </w:rPr>
            </w:pPr>
            <w:r>
              <w:rPr>
                <w:rFonts w:ascii="Times New Roman" w:eastAsia="仿宋" w:hAnsi="Times New Roman" w:cs="Times New Roman"/>
              </w:rPr>
              <w:t>32</w:t>
            </w:r>
          </w:p>
        </w:tc>
        <w:tc>
          <w:tcPr>
            <w:tcW w:w="1289" w:type="dxa"/>
          </w:tcPr>
          <w:p w:rsidR="00D63FFE" w:rsidRDefault="003879D8">
            <w:pPr>
              <w:spacing w:before="150"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86" w:line="195" w:lineRule="auto"/>
              <w:ind w:left="754"/>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0" w:line="231" w:lineRule="auto"/>
              <w:ind w:left="722"/>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）了解学前教育在儿童的发展过程中及在整个教育系统中的地位与价值，能够理解和记忆学前教育的基本概念和基本原理以及先进思想。</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）掌握学前教育的特点与社会发展的关系。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）认识与掌握学前儿童自身发展的特征及学前教育活动的一般规律。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）了解并逐步树立现代化的儿童观、教师观及教育观，爱岗敬业，富有爱心和责任心。</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）具有对专业知识良好的学习态度，培养热爱儿童、热爱学前教育工作的情感及投身学前教育事业的职业品质。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6</w:t>
            </w:r>
            <w:r>
              <w:rPr>
                <w:rFonts w:ascii="Times New Roman" w:eastAsia="仿宋" w:hAnsi="Times New Roman" w:cs="Times New Roman"/>
              </w:rPr>
              <w:t>）具备创新、开放、合作的职业理念。</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7</w:t>
            </w:r>
            <w:r>
              <w:rPr>
                <w:rFonts w:ascii="Times New Roman" w:eastAsia="仿宋" w:hAnsi="Times New Roman" w:cs="Times New Roman"/>
              </w:rPr>
              <w:t>）明确并坚守法律底线，形成良好的职业道德修养。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）第一模块学前教育基本理论模块</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）第二模块学前教育目的论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）第三模块学前教育游戏论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）第四模块学前教育课程与教学论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）第五模块幼儿教师论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培养学生理解学前儿童教育的基本原理和规律，掌握常用的教育科学研究方法，提高理论联系实际的能力和敢于实践创新的自信，树立学生现代化正确的儿童观、教育观和教师观。</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通过本课程的教学，学生能够具备如下能力。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能够借助网络和其他各种参考资料阅读并理解学前教育的基本理论知识，并不断学习新的学前教育知识。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能够形成运用理论指导实践工作的能力，锻炼创新思维、问题求解、决策制定，具有批判性思维，形成自主学习、研究性学习以及合作学习等能力。</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第一模块学前教育基本理论模块，侧重于挖掘诸如爱国情怀、职业伦理道德、科学理念、理论自信、文化自信、法治意识、社会责任、开放性的视野等思政元素；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第二模块学前教育目的论，侧重挖掘马克思全面发展学说、制度自信、文化自信、爱国、敬业、诚信、友善、优秀传统文化等思政元素；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第三模块学前教育游戏论，侧重挖掘自由、平等、</w:t>
            </w:r>
            <w:r>
              <w:rPr>
                <w:rFonts w:ascii="Times New Roman" w:eastAsia="仿宋" w:hAnsi="Times New Roman" w:cs="Times New Roman"/>
              </w:rPr>
              <w:t xml:space="preserve"> </w:t>
            </w:r>
            <w:r>
              <w:rPr>
                <w:rFonts w:ascii="Times New Roman" w:eastAsia="仿宋" w:hAnsi="Times New Roman" w:cs="Times New Roman"/>
              </w:rPr>
              <w:t>以人为本、全面深化改革等思政元素；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第四模块学前教育课程与教学论，侧重挖掘优秀传统文化、自由、平等、公正、以人为本、国际视野、创新、不断探索学习的意识等思政元素；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第五模块幼儿教师论，侧重挖掘理想信念教育，立德树人，</w:t>
            </w:r>
            <w:r>
              <w:rPr>
                <w:rFonts w:ascii="Times New Roman" w:eastAsia="仿宋" w:hAnsi="Times New Roman" w:cs="Times New Roman" w:hint="eastAsia"/>
              </w:rPr>
              <w:t>“</w:t>
            </w:r>
            <w:r>
              <w:rPr>
                <w:rFonts w:ascii="Times New Roman" w:eastAsia="仿宋" w:hAnsi="Times New Roman" w:cs="Times New Roman"/>
              </w:rPr>
              <w:t>四有</w:t>
            </w:r>
            <w:r>
              <w:rPr>
                <w:rFonts w:ascii="Times New Roman" w:eastAsia="仿宋" w:hAnsi="Times New Roman" w:cs="Times New Roman" w:hint="eastAsia"/>
              </w:rPr>
              <w:t>”</w:t>
            </w:r>
            <w:r>
              <w:rPr>
                <w:rFonts w:ascii="Times New Roman" w:eastAsia="仿宋" w:hAnsi="Times New Roman" w:cs="Times New Roman"/>
              </w:rPr>
              <w:t>好教师，创新、团队合作意识、责任感、使命感、工匠精神以及教师职业道德等思政元素。</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1</w:t>
            </w:r>
            <w:r>
              <w:rPr>
                <w:rFonts w:ascii="Times New Roman" w:eastAsia="仿宋" w:hAnsi="Times New Roman" w:cs="Times New Roman" w:hint="eastAsia"/>
              </w:rPr>
              <w:t>．</w:t>
            </w:r>
            <w:r>
              <w:rPr>
                <w:rFonts w:ascii="Times New Roman" w:eastAsia="仿宋" w:hAnsi="Times New Roman" w:cs="Times New Roman"/>
              </w:rPr>
              <w:t>对应幼儿园五大领域和幼儿一</w:t>
            </w:r>
            <w:r>
              <w:rPr>
                <w:rFonts w:ascii="Times New Roman" w:eastAsia="仿宋" w:hAnsi="Times New Roman" w:cs="Times New Roman"/>
              </w:rPr>
              <w:t xml:space="preserve"> </w:t>
            </w:r>
            <w:r>
              <w:rPr>
                <w:rFonts w:ascii="Times New Roman" w:eastAsia="仿宋" w:hAnsi="Times New Roman" w:cs="Times New Roman"/>
              </w:rPr>
              <w:t>日生活活动，一线幼儿教师需要学会观察并做记录，学会根据幼儿年龄特点和心理发展水平来设计与开展各项活动。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教学内容有效匹配</w:t>
            </w:r>
            <w:r>
              <w:rPr>
                <w:rFonts w:ascii="Times New Roman" w:eastAsia="仿宋" w:hAnsi="Times New Roman" w:cs="Times New Roman" w:hint="eastAsia"/>
              </w:rPr>
              <w:t>“</w:t>
            </w:r>
            <w:r>
              <w:rPr>
                <w:rFonts w:ascii="Times New Roman" w:eastAsia="仿宋" w:hAnsi="Times New Roman" w:cs="Times New Roman"/>
              </w:rPr>
              <w:t>教资国考</w:t>
            </w:r>
            <w:r>
              <w:rPr>
                <w:rFonts w:ascii="Times New Roman" w:eastAsia="仿宋" w:hAnsi="Times New Roman" w:cs="Times New Roman" w:hint="eastAsia"/>
              </w:rPr>
              <w:t>”</w:t>
            </w:r>
            <w:r>
              <w:rPr>
                <w:rFonts w:ascii="Times New Roman" w:eastAsia="仿宋" w:hAnsi="Times New Roman" w:cs="Times New Roman"/>
              </w:rPr>
              <w:t>要点。幼儿园教师资格国考笔试</w:t>
            </w:r>
            <w:r>
              <w:rPr>
                <w:rFonts w:ascii="Times New Roman" w:eastAsia="仿宋" w:hAnsi="Times New Roman" w:cs="Times New Roman" w:hint="eastAsia"/>
              </w:rPr>
              <w:t>“</w:t>
            </w:r>
            <w:r>
              <w:rPr>
                <w:rFonts w:ascii="Times New Roman" w:eastAsia="仿宋" w:hAnsi="Times New Roman" w:cs="Times New Roman"/>
              </w:rPr>
              <w:t>保教知识与能力</w:t>
            </w:r>
            <w:r>
              <w:rPr>
                <w:rFonts w:ascii="Times New Roman" w:eastAsia="仿宋" w:hAnsi="Times New Roman" w:cs="Times New Roman" w:hint="eastAsia"/>
              </w:rPr>
              <w:t>”</w:t>
            </w:r>
            <w:r>
              <w:rPr>
                <w:rFonts w:ascii="Times New Roman" w:eastAsia="仿宋" w:hAnsi="Times New Roman" w:cs="Times New Roman"/>
              </w:rPr>
              <w:t>中内容模块所占比例第二大的学科就是《学前教育学》，通过整合完善教学内容、建设完善教学资源的途径来使《学前教育学》教学内容有效匹配教资国考大纲内容，课程教学中的片段教学练习能为学生参加幼儿教师资格证面试积累经验，有助于提高学生应对教资国考的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学前教育学与福建省职业院校技能大赛学前教育专业教育技能赛项的比赛内容中的项目</w:t>
            </w:r>
            <w:r>
              <w:rPr>
                <w:rFonts w:ascii="Times New Roman" w:eastAsia="仿宋" w:hAnsi="Times New Roman" w:cs="Times New Roman"/>
              </w:rPr>
              <w:t>1</w:t>
            </w:r>
            <w:r>
              <w:rPr>
                <w:rFonts w:ascii="Times New Roman" w:eastAsia="仿宋" w:hAnsi="Times New Roman" w:cs="Times New Roman"/>
              </w:rPr>
              <w:t>中的幼儿园保教活动课件制作和片段教学的内容相吻合。通过课堂讲解</w:t>
            </w:r>
            <w:r>
              <w:rPr>
                <w:rFonts w:ascii="Times New Roman" w:eastAsia="仿宋" w:hAnsi="Times New Roman" w:cs="Times New Roman" w:hint="eastAsia"/>
              </w:rPr>
              <w:t>—</w:t>
            </w:r>
            <w:r>
              <w:rPr>
                <w:rFonts w:ascii="Times New Roman" w:eastAsia="仿宋" w:hAnsi="Times New Roman" w:cs="Times New Roman"/>
              </w:rPr>
              <w:t>课后完成小组任务</w:t>
            </w:r>
            <w:r>
              <w:rPr>
                <w:rFonts w:ascii="Times New Roman" w:eastAsia="仿宋" w:hAnsi="Times New Roman" w:cs="Times New Roman" w:hint="eastAsia"/>
              </w:rPr>
              <w:t>—</w:t>
            </w:r>
            <w:r>
              <w:rPr>
                <w:rFonts w:ascii="Times New Roman" w:eastAsia="仿宋" w:hAnsi="Times New Roman" w:cs="Times New Roman"/>
              </w:rPr>
              <w:t>课堂片段教学训练，提高学生运用现代教育信息技术手段，制作保教活动辅助课件，设计并进行片段模拟教学，提高专业核心能力。</w:t>
            </w:r>
          </w:p>
        </w:tc>
      </w:tr>
      <w:tr w:rsidR="00D63FFE">
        <w:trPr>
          <w:trHeight w:val="23"/>
        </w:trPr>
        <w:tc>
          <w:tcPr>
            <w:tcW w:w="1080"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697" w:type="dxa"/>
            <w:gridSpan w:val="7"/>
          </w:tcPr>
          <w:p w:rsidR="00D63FFE" w:rsidRDefault="003879D8">
            <w:pPr>
              <w:spacing w:before="151" w:line="230" w:lineRule="auto"/>
              <w:ind w:left="1842"/>
              <w:rPr>
                <w:rFonts w:ascii="Times New Roman" w:eastAsia="仿宋" w:hAnsi="Times New Roman" w:cs="Times New Roman"/>
              </w:rPr>
            </w:pPr>
            <w:r>
              <w:rPr>
                <w:rFonts w:ascii="Times New Roman" w:eastAsia="仿宋" w:hAnsi="Times New Roman" w:cs="Times New Roman"/>
              </w:rPr>
              <w:t>学前心理学</w:t>
            </w:r>
          </w:p>
        </w:tc>
        <w:tc>
          <w:tcPr>
            <w:tcW w:w="1429" w:type="dxa"/>
          </w:tcPr>
          <w:p w:rsidR="00D63FFE" w:rsidRDefault="003879D8">
            <w:pPr>
              <w:spacing w:before="151"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6" w:line="187" w:lineRule="auto"/>
              <w:ind w:left="888"/>
              <w:rPr>
                <w:rFonts w:ascii="Times New Roman" w:eastAsia="仿宋" w:hAnsi="Times New Roman" w:cs="Times New Roman"/>
              </w:rPr>
            </w:pPr>
            <w:r>
              <w:rPr>
                <w:rFonts w:ascii="Times New Roman" w:eastAsia="仿宋" w:hAnsi="Times New Roman" w:cs="Times New Roman"/>
              </w:rPr>
              <w:t>1</w:t>
            </w:r>
          </w:p>
        </w:tc>
      </w:tr>
      <w:tr w:rsidR="00D63FFE">
        <w:trPr>
          <w:trHeight w:val="23"/>
        </w:trPr>
        <w:tc>
          <w:tcPr>
            <w:tcW w:w="1080" w:type="dxa"/>
          </w:tcPr>
          <w:p w:rsidR="00D63FFE" w:rsidRDefault="003879D8">
            <w:pPr>
              <w:spacing w:before="149"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799" w:type="dxa"/>
            <w:gridSpan w:val="4"/>
          </w:tcPr>
          <w:p w:rsidR="00D63FFE" w:rsidRDefault="003879D8">
            <w:pPr>
              <w:spacing w:before="187" w:line="195" w:lineRule="auto"/>
              <w:ind w:left="798"/>
              <w:rPr>
                <w:rFonts w:ascii="Times New Roman" w:eastAsia="仿宋" w:hAnsi="Times New Roman" w:cs="Times New Roman"/>
              </w:rPr>
            </w:pPr>
            <w:r>
              <w:rPr>
                <w:rFonts w:ascii="Times New Roman" w:eastAsia="仿宋" w:hAnsi="Times New Roman" w:cs="Times New Roman"/>
              </w:rPr>
              <w:t>32</w:t>
            </w:r>
          </w:p>
        </w:tc>
        <w:tc>
          <w:tcPr>
            <w:tcW w:w="1289" w:type="dxa"/>
          </w:tcPr>
          <w:p w:rsidR="00D63FFE" w:rsidRDefault="003879D8">
            <w:pPr>
              <w:spacing w:before="149" w:line="232" w:lineRule="auto"/>
              <w:ind w:left="453"/>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609" w:type="dxa"/>
            <w:gridSpan w:val="2"/>
          </w:tcPr>
          <w:p w:rsidR="00D63FFE" w:rsidRDefault="003879D8">
            <w:pPr>
              <w:spacing w:before="188" w:line="195" w:lineRule="auto"/>
              <w:ind w:left="754"/>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49"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49" w:line="231" w:lineRule="auto"/>
              <w:ind w:left="722"/>
              <w:rPr>
                <w:rFonts w:ascii="Times New Roman" w:eastAsia="仿宋" w:hAnsi="Times New Roman" w:cs="Times New Roman"/>
              </w:rPr>
            </w:pPr>
            <w:r>
              <w:rPr>
                <w:rFonts w:ascii="Times New Roman" w:eastAsia="仿宋" w:hAnsi="Times New Roman" w:cs="Times New Roman"/>
              </w:rPr>
              <w:t>考试</w:t>
            </w:r>
          </w:p>
        </w:tc>
      </w:tr>
      <w:tr w:rsidR="00D63FFE">
        <w:trPr>
          <w:trHeight w:val="23"/>
        </w:trPr>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）理解并掌握学前心理学的相关概念、基本规律、研究方法；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）熟悉并掌握学前儿童心理发展各年龄阶段的主要特征；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）理解并掌握学前儿童心理发展的基本概念、一般过程、特点及其影响因素；</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）培养学生对幼儿的兴趣和情感，巩固专业思想；</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）培养学生具有幼儿教师等职业岗位职业道德观念、职业的敬业精神和良好心理素质；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6</w:t>
            </w:r>
            <w:r>
              <w:rPr>
                <w:rFonts w:ascii="Times New Roman" w:eastAsia="仿宋" w:hAnsi="Times New Roman" w:cs="Times New Roman"/>
              </w:rPr>
              <w:t>）培养学生具有幼儿教师等职业人员所需要的观察、记录、分析幼儿活动的能力，管理意识。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）模块一学前心理学概述；</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）模块二学前儿童的年龄特征；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）模块三学前儿童认知发展；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）模块四学前儿童情感和社会性发展；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）模块五学前儿童个性发展。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培养学生系统地掌握学前儿童心理发展特点和规律的基本知识，了解各年龄学前儿童心理发展的内部矛盾及其在各个发展阶段的不同表现，运用所学的幼儿心理学知识分析儿童教育实践中存在问题。</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通过本课程的教学，学生能够具备如下能力。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能根据学前儿童心理发展特征等基本原理设计出教学活动方案并给予组织实施；</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能运用所学的幼儿心理学知识分析儿童教育实践中存在的各种问题。</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培养学生对幼教事业的热爱和理想追求；良好的科研态度与求实、创新、协作的科研精</w:t>
            </w:r>
            <w:r>
              <w:rPr>
                <w:rFonts w:ascii="Times New Roman" w:eastAsia="仿宋" w:hAnsi="Times New Roman" w:cs="Times New Roman"/>
              </w:rPr>
              <w:lastRenderedPageBreak/>
              <w:t>神，观察研究幼儿的兴趣。</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培养学生具有幼儿教师优势职业的良好心理素质；激发学生的创造力和责任意识；理解幼儿很多行为的合理性，对他们要有耐心和爱心；帮助学生树立科学的儿童观</w:t>
            </w:r>
            <w:r>
              <w:rPr>
                <w:rFonts w:ascii="Times New Roman" w:eastAsia="仿宋" w:hAnsi="Times New Roman" w:cs="Times New Roman" w:hint="eastAsia"/>
              </w:rPr>
              <w:t>、</w:t>
            </w:r>
            <w:r>
              <w:rPr>
                <w:rFonts w:ascii="Times New Roman" w:eastAsia="仿宋" w:hAnsi="Times New Roman" w:cs="Times New Roman"/>
              </w:rPr>
              <w:t>教育观。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培养学生具有幼儿教师职业岗位的职业道德观念，幼师职业意识和身份认同；培养学生积极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的情绪情感以及合作共享、助人为乐等亲社会行为。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培养学生的敬业精神、正确的自我认识以及对幼儿的兴趣，培养学生良好的个性品质。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对应幼儿园五大领域和幼儿一日生活活动，一线幼儿教师需要学会观察并做记录，学会根据幼儿年龄特点和心理发展水平来设计与开展各项活动。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教学内容有效匹配</w:t>
            </w:r>
            <w:r>
              <w:rPr>
                <w:rFonts w:ascii="Times New Roman" w:eastAsia="仿宋" w:hAnsi="Times New Roman" w:cs="Times New Roman" w:hint="eastAsia"/>
              </w:rPr>
              <w:t>“</w:t>
            </w:r>
            <w:r>
              <w:rPr>
                <w:rFonts w:ascii="Times New Roman" w:eastAsia="仿宋" w:hAnsi="Times New Roman" w:cs="Times New Roman"/>
              </w:rPr>
              <w:t>教资国考</w:t>
            </w:r>
            <w:r>
              <w:rPr>
                <w:rFonts w:ascii="Times New Roman" w:eastAsia="仿宋" w:hAnsi="Times New Roman" w:cs="Times New Roman" w:hint="eastAsia"/>
              </w:rPr>
              <w:t>”</w:t>
            </w:r>
            <w:r>
              <w:rPr>
                <w:rFonts w:ascii="Times New Roman" w:eastAsia="仿宋" w:hAnsi="Times New Roman" w:cs="Times New Roman"/>
              </w:rPr>
              <w:t>要点。幼儿园教师资格国考笔试</w:t>
            </w:r>
            <w:r>
              <w:rPr>
                <w:rFonts w:ascii="Times New Roman" w:eastAsia="仿宋" w:hAnsi="Times New Roman" w:cs="Times New Roman" w:hint="eastAsia"/>
              </w:rPr>
              <w:t>“</w:t>
            </w:r>
            <w:r>
              <w:rPr>
                <w:rFonts w:ascii="Times New Roman" w:eastAsia="仿宋" w:hAnsi="Times New Roman" w:cs="Times New Roman"/>
              </w:rPr>
              <w:t>保教知识与能力</w:t>
            </w:r>
            <w:r>
              <w:rPr>
                <w:rFonts w:ascii="Times New Roman" w:eastAsia="仿宋" w:hAnsi="Times New Roman" w:cs="Times New Roman" w:hint="eastAsia"/>
              </w:rPr>
              <w:t>”</w:t>
            </w:r>
            <w:r>
              <w:rPr>
                <w:rFonts w:ascii="Times New Roman" w:eastAsia="仿宋" w:hAnsi="Times New Roman" w:cs="Times New Roman"/>
              </w:rPr>
              <w:t>中内容模块所占比例最大的学科就是《学前心理学》，对于基础薄弱的幼师生采用传统的教学模式已无法满足其申请幼儿园教师资格证的更高要求。</w:t>
            </w:r>
            <w:r>
              <w:rPr>
                <w:rFonts w:ascii="Times New Roman" w:eastAsia="仿宋" w:hAnsi="Times New Roman" w:cs="Times New Roman"/>
              </w:rPr>
              <w:t xml:space="preserve"> </w:t>
            </w:r>
            <w:r>
              <w:rPr>
                <w:rFonts w:ascii="Times New Roman" w:eastAsia="仿宋" w:hAnsi="Times New Roman" w:cs="Times New Roman"/>
              </w:rPr>
              <w:t>因此，通过整合完善教学内容、建设完善教学资源的途径来使《学前心理学》教学内容有效匹配教资国考大纲内容，有助于提高学生应对教资国考的能力，为学生后续的职业发展夯实基础。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学前心理学与福建省职业院校技能大赛学前教育专业教育技能赛项的比赛内容中的项目</w:t>
            </w:r>
            <w:r>
              <w:rPr>
                <w:rFonts w:ascii="Times New Roman" w:eastAsia="仿宋" w:hAnsi="Times New Roman" w:cs="Times New Roman"/>
              </w:rPr>
              <w:t>2</w:t>
            </w:r>
            <w:r>
              <w:rPr>
                <w:rFonts w:ascii="Times New Roman" w:eastAsia="仿宋" w:hAnsi="Times New Roman" w:cs="Times New Roman"/>
              </w:rPr>
              <w:t>幼儿园保教活动分析的内容相吻合。通过观看视频或案例分析，加强学生对师幼互动中幼儿的心理发展特点进行分析，如认知、情感、意志等心理过程以及个性、社会性发展、学习心理等，并对教师的保教言行进行评价分析，提出建议。</w:t>
            </w:r>
          </w:p>
        </w:tc>
      </w:tr>
      <w:tr w:rsidR="00D63FFE">
        <w:trPr>
          <w:trHeight w:val="23"/>
        </w:trPr>
        <w:tc>
          <w:tcPr>
            <w:tcW w:w="1080" w:type="dxa"/>
          </w:tcPr>
          <w:p w:rsidR="00D63FFE" w:rsidRDefault="003879D8">
            <w:pPr>
              <w:spacing w:before="150" w:line="229" w:lineRule="auto"/>
              <w:ind w:left="130"/>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课程名称</w:t>
            </w:r>
          </w:p>
        </w:tc>
        <w:tc>
          <w:tcPr>
            <w:tcW w:w="4697" w:type="dxa"/>
            <w:gridSpan w:val="7"/>
          </w:tcPr>
          <w:p w:rsidR="00D63FFE" w:rsidRDefault="003879D8">
            <w:pPr>
              <w:spacing w:before="149" w:line="229" w:lineRule="auto"/>
              <w:ind w:left="1732"/>
              <w:rPr>
                <w:rFonts w:ascii="Times New Roman" w:eastAsia="仿宋" w:hAnsi="Times New Roman" w:cs="Times New Roman"/>
              </w:rPr>
            </w:pPr>
            <w:r>
              <w:rPr>
                <w:rFonts w:ascii="Times New Roman" w:eastAsia="仿宋" w:hAnsi="Times New Roman" w:cs="Times New Roman"/>
              </w:rPr>
              <w:t>手工基础制作</w:t>
            </w:r>
          </w:p>
        </w:tc>
        <w:tc>
          <w:tcPr>
            <w:tcW w:w="1429" w:type="dxa"/>
          </w:tcPr>
          <w:p w:rsidR="00D63FFE" w:rsidRDefault="003879D8">
            <w:pPr>
              <w:spacing w:before="149" w:line="230" w:lineRule="auto"/>
              <w:ind w:left="304"/>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6" w:line="186" w:lineRule="auto"/>
              <w:ind w:left="715"/>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w:t>
            </w:r>
            <w:r>
              <w:rPr>
                <w:rFonts w:ascii="Times New Roman" w:eastAsia="仿宋" w:hAnsi="Times New Roman" w:cs="Times New Roman"/>
              </w:rPr>
              <w:t>4</w:t>
            </w:r>
          </w:p>
        </w:tc>
      </w:tr>
      <w:tr w:rsidR="00D63FFE">
        <w:trPr>
          <w:trHeight w:val="23"/>
        </w:trPr>
        <w:tc>
          <w:tcPr>
            <w:tcW w:w="1080"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参考学时</w:t>
            </w:r>
          </w:p>
        </w:tc>
        <w:tc>
          <w:tcPr>
            <w:tcW w:w="1565" w:type="dxa"/>
            <w:gridSpan w:val="3"/>
          </w:tcPr>
          <w:p w:rsidR="00D63FFE" w:rsidRDefault="003879D8">
            <w:pPr>
              <w:spacing w:before="187" w:line="195" w:lineRule="auto"/>
              <w:ind w:left="681"/>
              <w:rPr>
                <w:rFonts w:ascii="Times New Roman" w:eastAsia="仿宋" w:hAnsi="Times New Roman" w:cs="Times New Roman"/>
              </w:rPr>
            </w:pPr>
            <w:r>
              <w:rPr>
                <w:rFonts w:ascii="Times New Roman" w:eastAsia="仿宋" w:hAnsi="Times New Roman" w:cs="Times New Roman"/>
              </w:rPr>
              <w:t>32</w:t>
            </w:r>
          </w:p>
        </w:tc>
        <w:tc>
          <w:tcPr>
            <w:tcW w:w="1566" w:type="dxa"/>
            <w:gridSpan w:val="3"/>
          </w:tcPr>
          <w:p w:rsidR="00D63FFE" w:rsidRDefault="003879D8">
            <w:pPr>
              <w:spacing w:before="150" w:line="232" w:lineRule="auto"/>
              <w:ind w:left="591"/>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学分</w:t>
            </w:r>
          </w:p>
        </w:tc>
        <w:tc>
          <w:tcPr>
            <w:tcW w:w="1566" w:type="dxa"/>
          </w:tcPr>
          <w:p w:rsidR="00D63FFE" w:rsidRDefault="003879D8">
            <w:pPr>
              <w:spacing w:before="187"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考核方式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rPr>
              <w:t>考查</w:t>
            </w:r>
          </w:p>
        </w:tc>
      </w:tr>
      <w:tr w:rsidR="00D63FFE">
        <w:tc>
          <w:tcPr>
            <w:tcW w:w="9047" w:type="dxa"/>
            <w:gridSpan w:val="10"/>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）对学前手工制作的方法和内涵形成全面的认识。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）理解并掌握手工制作的各种技巧、目标、内容。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）学会设计与制作各种类型的手工作品，掌握具体指导要点。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）掌握学手工作品评价的内容、方法并能灵活运用。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）树立正确的教学观、儿童观、价值观。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）手工基础制作：概述、目标、内容和教学方法。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）手工基础制作设计与制作方法。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）手工基础制作的评价与欣赏。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掌握手工制作的基本理论，设计、制作、欣赏、评价手工作品的能力，从而具有实施幼儿园教育工作的实际能力和技能。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掌握手工制作的多种方法，类别，欣赏与评价。</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2</w:t>
            </w:r>
            <w:r>
              <w:rPr>
                <w:rFonts w:ascii="Times New Roman" w:eastAsia="仿宋" w:hAnsi="Times New Roman" w:cs="Times New Roman" w:hint="eastAsia"/>
              </w:rPr>
              <w:t>．</w:t>
            </w:r>
            <w:r>
              <w:rPr>
                <w:rFonts w:ascii="Times New Roman" w:eastAsia="仿宋" w:hAnsi="Times New Roman" w:cs="Times New Roman"/>
              </w:rPr>
              <w:t>掌握剪、贴、编、捏、画等多种技巧，交流讨论多种设计原则。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初步学会设计指导幼儿的基础制作和欣赏方法。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初步学会设计与指导讨论活动、欣赏活动区手工教育活动、评价教育活动。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初步学会如何运用书本、网络地域特色等资源。</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初步尝试对自己和他人的作品进行评价。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理论概述：感受中国传统文化的魅力，从而继承与发展。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技能目标：制定目标能依据国家社会发展需要。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手工制作的内容选择：注重内容的系统性与完整性，结合本民族</w:t>
            </w:r>
            <w:r>
              <w:rPr>
                <w:rFonts w:ascii="Times New Roman" w:eastAsia="仿宋" w:hAnsi="Times New Roman" w:cs="Times New Roman" w:hint="eastAsia"/>
              </w:rPr>
              <w:t>、</w:t>
            </w:r>
            <w:r>
              <w:rPr>
                <w:rFonts w:ascii="Times New Roman" w:eastAsia="仿宋" w:hAnsi="Times New Roman" w:cs="Times New Roman"/>
              </w:rPr>
              <w:t>本地域的特色。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手工制作的方法：认识并遵循探究美的规律。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手工作品的评价：乐于分享自己的想法，能配合他人一同完成任务。</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对应幼儿园五大领域活动中的艺术领域活动，一线幼儿教师需要学会设计与制作。</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其学习内容、技能要求与幼儿园的实际所需相结合，有助于学会设计、欣赏、评价手工作品。</w:t>
            </w:r>
          </w:p>
        </w:tc>
      </w:tr>
    </w:tbl>
    <w:p w:rsidR="00D63FFE" w:rsidRDefault="003879D8">
      <w:pPr>
        <w:rPr>
          <w:rFonts w:ascii="仿宋" w:eastAsia="仿宋" w:hAnsi="仿宋" w:cs="仿宋"/>
          <w:spacing w:val="-2"/>
          <w:position w:val="2"/>
          <w:sz w:val="28"/>
          <w:szCs w:val="28"/>
        </w:rPr>
      </w:pPr>
      <w:r>
        <w:rPr>
          <w:rFonts w:ascii="仿宋" w:eastAsia="仿宋" w:hAnsi="仿宋" w:cs="仿宋"/>
          <w:spacing w:val="-2"/>
          <w:position w:val="2"/>
          <w:sz w:val="28"/>
          <w:szCs w:val="28"/>
        </w:rPr>
        <w:lastRenderedPageBreak/>
        <w:br w:type="page"/>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专业核心课程</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7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专业核心课程说明</w:t>
      </w:r>
    </w:p>
    <w:tbl>
      <w:tblPr>
        <w:tblStyle w:val="TableNormal"/>
        <w:tblpPr w:leftFromText="180" w:rightFromText="180" w:vertAnchor="text" w:horzAnchor="page" w:tblpX="1396" w:tblpY="103"/>
        <w:tblOverlap w:val="never"/>
        <w:tblW w:w="904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0"/>
        <w:gridCol w:w="1565"/>
        <w:gridCol w:w="1566"/>
        <w:gridCol w:w="1566"/>
        <w:gridCol w:w="1429"/>
        <w:gridCol w:w="1841"/>
      </w:tblGrid>
      <w:tr w:rsidR="00D63FFE">
        <w:trPr>
          <w:trHeight w:val="518"/>
        </w:trPr>
        <w:tc>
          <w:tcPr>
            <w:tcW w:w="1080" w:type="dxa"/>
          </w:tcPr>
          <w:p w:rsidR="00D63FFE" w:rsidRDefault="003879D8">
            <w:pPr>
              <w:spacing w:before="153"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3" w:line="231" w:lineRule="auto"/>
              <w:ind w:left="1212"/>
              <w:rPr>
                <w:rFonts w:ascii="Times New Roman" w:eastAsia="仿宋" w:hAnsi="Times New Roman" w:cs="Times New Roman"/>
              </w:rPr>
            </w:pPr>
            <w:r>
              <w:rPr>
                <w:rFonts w:ascii="Times New Roman" w:eastAsia="仿宋" w:hAnsi="Times New Roman" w:cs="Times New Roman"/>
                <w:spacing w:val="8"/>
              </w:rPr>
              <w:t>幼儿科学活动设计与指</w:t>
            </w:r>
            <w:r>
              <w:rPr>
                <w:rFonts w:ascii="Times New Roman" w:eastAsia="仿宋" w:hAnsi="Times New Roman" w:cs="Times New Roman"/>
                <w:spacing w:val="6"/>
              </w:rPr>
              <w:t>导</w:t>
            </w:r>
          </w:p>
        </w:tc>
        <w:tc>
          <w:tcPr>
            <w:tcW w:w="1429" w:type="dxa"/>
          </w:tcPr>
          <w:p w:rsidR="00D63FFE" w:rsidRDefault="003879D8">
            <w:pPr>
              <w:spacing w:before="153"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9" w:line="195" w:lineRule="auto"/>
              <w:ind w:left="869"/>
              <w:rPr>
                <w:rFonts w:ascii="Times New Roman" w:eastAsia="仿宋" w:hAnsi="Times New Roman" w:cs="Times New Roman"/>
              </w:rPr>
            </w:pPr>
            <w:r>
              <w:rPr>
                <w:rFonts w:ascii="Times New Roman" w:eastAsia="仿宋" w:hAnsi="Times New Roman" w:cs="Times New Roman"/>
                <w:spacing w:val="1"/>
              </w:rPr>
              <w:t>4</w:t>
            </w:r>
          </w:p>
        </w:tc>
      </w:tr>
      <w:tr w:rsidR="00D63FFE">
        <w:trPr>
          <w:trHeight w:val="514"/>
        </w:trPr>
        <w:tc>
          <w:tcPr>
            <w:tcW w:w="1080"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87"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0"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87"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rPr>
          <w:trHeight w:val="817"/>
        </w:trPr>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）对学前儿童科学教育的概念和内涵形成全面的认识。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）理解并掌握学前儿童科学教育的各层次目标、内容范围。</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）学会设计与组织四种类型的幼儿科学活动，掌握具体指导要点。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）掌握学前儿童科学教育活动评价的内容、方法并能灵活运用。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）树立正确的学前儿童科学教育的目标意识，树立正确的教学观、儿童观、活动课程观。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）学前儿童科学教育的理论基础：概述、目标、内容和教学方法。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）学前儿童科学教育活动设计与组织指导。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）学前儿童数学类教育活动设计与组织指导。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）学前儿童区域科学教育活动、科学游戏设计与指导。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）学前儿童科学教育活动的评价。</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掌握幼儿科学教育的基本理论，具备设计、组织、评价幼儿科学教育活动的能力，从而具有实施幼儿园科学教育工作的实际能力和技能。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掌握学前儿童科学教育活动内容选择的依据、学前儿童科学教育的方法，掌握学前儿童科学教育内容选编的具体方法。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掌握观察类、实验操作类、技术制作类、交流讨论类科学教育活动的设计原则，初步学会观察类、实验操作类、技术制作类、交流讨论类的设计要点和具体组织指导方法。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初步学会设计和组织指导幼儿的排序教育、学前儿童数概念及运算能力的教育、学前儿童几何形体概念的教育、学前儿童量的概念的教育、学前儿童时间和空间概念的教育这几类活动。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初步学会设计与指导自然角科学教育活动、科学活动区科学教育活动、数学角科学教育活动。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初步学会设计与组织幼儿科学游戏。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初步学会如何运用幼儿园、家庭、社区的科学教育活动资源。</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hint="eastAsia"/>
              </w:rPr>
              <w:t>．</w:t>
            </w:r>
            <w:r>
              <w:rPr>
                <w:rFonts w:ascii="Times New Roman" w:eastAsia="仿宋" w:hAnsi="Times New Roman" w:cs="Times New Roman"/>
              </w:rPr>
              <w:t>初步尝试对学前儿童科学教育活动的两个方面进行评价。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1</w:t>
            </w:r>
            <w:r>
              <w:rPr>
                <w:rFonts w:ascii="Times New Roman" w:eastAsia="仿宋" w:hAnsi="Times New Roman" w:cs="Times New Roman" w:hint="eastAsia"/>
              </w:rPr>
              <w:t>．</w:t>
            </w:r>
            <w:r>
              <w:rPr>
                <w:rFonts w:ascii="Times New Roman" w:eastAsia="仿宋" w:hAnsi="Times New Roman" w:cs="Times New Roman"/>
              </w:rPr>
              <w:t>理论概述：感受中国科技力量，乐于普及科学教育。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科学教育目标：制定目标能依据国家社会发展需要。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科学教育的内容选择：注重内容的系统性与完整性，纳入家乡物产。</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科学教育的方法：认识并遵循探究事物的一般规律。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科学探究类活动设计与组织指导：关爱环境，具备基本的探究精神，能仔细、认真地反复操作尝试。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数学认知类活动设计与组织指导：克服畏难心理，发现生活中的数学美，树立正确的数学学习观，乐于开展数学活动。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hint="eastAsia"/>
              </w:rPr>
              <w:t>．</w:t>
            </w:r>
            <w:r>
              <w:rPr>
                <w:rFonts w:ascii="Times New Roman" w:eastAsia="仿宋" w:hAnsi="Times New Roman" w:cs="Times New Roman"/>
              </w:rPr>
              <w:t>科学教育活动的评价：乐于分享自己的想法，能配合他人一</w:t>
            </w:r>
            <w:r>
              <w:rPr>
                <w:rFonts w:ascii="Times New Roman" w:eastAsia="仿宋" w:hAnsi="Times New Roman" w:cs="Times New Roman"/>
              </w:rPr>
              <w:t xml:space="preserve"> </w:t>
            </w:r>
            <w:r>
              <w:rPr>
                <w:rFonts w:ascii="Times New Roman" w:eastAsia="仿宋" w:hAnsi="Times New Roman" w:cs="Times New Roman"/>
              </w:rPr>
              <w:t>同完成任务。</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对应幼儿园五大领域活动中的科学领域活动，一线幼儿教师需要学会设计与开展幼儿科学活动。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其学习内容、技能要求与幼儿教师资格考试笔试科目《保教知识与能力》中的</w:t>
            </w:r>
            <w:r>
              <w:rPr>
                <w:rFonts w:ascii="Times New Roman" w:eastAsia="仿宋" w:hAnsi="Times New Roman" w:cs="Times New Roman" w:hint="eastAsia"/>
              </w:rPr>
              <w:t>“</w:t>
            </w:r>
            <w:r>
              <w:rPr>
                <w:rFonts w:ascii="Times New Roman" w:eastAsia="仿宋" w:hAnsi="Times New Roman" w:cs="Times New Roman"/>
              </w:rPr>
              <w:t>教育活动的组织与实施</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教育评价</w:t>
            </w:r>
            <w:r>
              <w:rPr>
                <w:rFonts w:ascii="Times New Roman" w:eastAsia="仿宋" w:hAnsi="Times New Roman" w:cs="Times New Roman" w:hint="eastAsia"/>
              </w:rPr>
              <w:t>”</w:t>
            </w:r>
            <w:r>
              <w:rPr>
                <w:rFonts w:ascii="Times New Roman" w:eastAsia="仿宋" w:hAnsi="Times New Roman" w:cs="Times New Roman"/>
              </w:rPr>
              <w:t>两块内容直接关联，有助于学会设计、评价幼儿科学活动。课程实训中的片段教学练习能够为学生参加幼儿教师资格证面试积累经验。</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幼儿科学活动的教学设计、片段教学与福建省师范生教学技能大赛的比赛内容与形式相吻合，是福建省职业院校技能大赛学前教育专业教育技能赛项中</w:t>
            </w:r>
            <w:r>
              <w:rPr>
                <w:rFonts w:ascii="Times New Roman" w:eastAsia="仿宋" w:hAnsi="Times New Roman" w:cs="Times New Roman" w:hint="eastAsia"/>
              </w:rPr>
              <w:t>“</w:t>
            </w:r>
            <w:r>
              <w:rPr>
                <w:rFonts w:ascii="Times New Roman" w:eastAsia="仿宋" w:hAnsi="Times New Roman" w:cs="Times New Roman"/>
              </w:rPr>
              <w:t>教学设计</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说课</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片段教学</w:t>
            </w:r>
            <w:r>
              <w:rPr>
                <w:rFonts w:ascii="Times New Roman" w:eastAsia="仿宋" w:hAnsi="Times New Roman" w:cs="Times New Roman" w:hint="eastAsia"/>
              </w:rPr>
              <w:t>”</w:t>
            </w:r>
            <w:r>
              <w:rPr>
                <w:rFonts w:ascii="Times New Roman" w:eastAsia="仿宋" w:hAnsi="Times New Roman" w:cs="Times New Roman"/>
              </w:rPr>
              <w:t>等项目中涉及的幼儿园五大领域活动之一。</w:t>
            </w:r>
          </w:p>
        </w:tc>
      </w:tr>
      <w:tr w:rsidR="00D63FFE">
        <w:trPr>
          <w:trHeight w:val="515"/>
        </w:trPr>
        <w:tc>
          <w:tcPr>
            <w:tcW w:w="1080" w:type="dxa"/>
          </w:tcPr>
          <w:p w:rsidR="00D63FFE" w:rsidRDefault="003879D8">
            <w:pPr>
              <w:spacing w:before="155"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lastRenderedPageBreak/>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4" w:line="231" w:lineRule="auto"/>
              <w:ind w:left="1212"/>
              <w:rPr>
                <w:rFonts w:ascii="Times New Roman" w:eastAsia="仿宋" w:hAnsi="Times New Roman" w:cs="Times New Roman"/>
              </w:rPr>
            </w:pPr>
            <w:r>
              <w:rPr>
                <w:rFonts w:ascii="Times New Roman" w:eastAsia="仿宋" w:hAnsi="Times New Roman" w:cs="Times New Roman"/>
                <w:spacing w:val="8"/>
              </w:rPr>
              <w:t>幼儿社会活动设计与指</w:t>
            </w:r>
            <w:r>
              <w:rPr>
                <w:rFonts w:ascii="Times New Roman" w:eastAsia="仿宋" w:hAnsi="Times New Roman" w:cs="Times New Roman"/>
                <w:spacing w:val="6"/>
              </w:rPr>
              <w:t>导</w:t>
            </w:r>
          </w:p>
        </w:tc>
        <w:tc>
          <w:tcPr>
            <w:tcW w:w="1429" w:type="dxa"/>
          </w:tcPr>
          <w:p w:rsidR="00D63FFE" w:rsidRDefault="003879D8">
            <w:pPr>
              <w:spacing w:before="155"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90" w:line="195" w:lineRule="auto"/>
              <w:ind w:left="874"/>
              <w:rPr>
                <w:rFonts w:ascii="Times New Roman" w:eastAsia="仿宋" w:hAnsi="Times New Roman" w:cs="Times New Roman"/>
              </w:rPr>
            </w:pPr>
            <w:r>
              <w:rPr>
                <w:rFonts w:ascii="Times New Roman" w:eastAsia="仿宋" w:hAnsi="Times New Roman" w:cs="Times New Roman"/>
              </w:rPr>
              <w:t>3</w:t>
            </w:r>
          </w:p>
        </w:tc>
      </w:tr>
      <w:tr w:rsidR="00D63FFE">
        <w:trPr>
          <w:trHeight w:val="515"/>
        </w:trPr>
        <w:tc>
          <w:tcPr>
            <w:tcW w:w="1080" w:type="dxa"/>
          </w:tcPr>
          <w:p w:rsidR="00D63FFE" w:rsidRDefault="003879D8">
            <w:pPr>
              <w:spacing w:before="153"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91"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2"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91"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3"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3"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rPr>
          <w:trHeight w:val="667"/>
        </w:trPr>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学前儿童社会教育的理论基础：初步掌握学前儿童社会教育的研究方法；了解学前儿童社会性发展的主要理论；理解并掌握学前儿童社会性发展的影响因素；掌握学前儿童社会教育的目标和内容。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学前儿童社会教育的原则和方法：掌握前儿童社会教育的基本原则、方法、途径。</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幼儿社会活动的实施：学会设计学前儿童社会教育活动方案。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学前儿童社会教育活动评价及学前儿童社会性问题的识别与指导：掌握学前儿童社会教育活动评价；了解社会性问题的表现及成因；了解问题行为的常用指导方法。</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．培养学前教育专业学生的社会教育专业知识，成为适应现代学前教育需要的合格教师。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．提高学生对幼儿进行社会教育的能力，通过说课，试讲等一系列活动，提高学生的实际授课能力。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．强化实训成果，以如何上好一堂课为契机，强化学生的职业能力，试讲较好者职业能力考核通过。</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《幼儿社会活动设计与指导》教学中融入职业素养和认同的重要理念。</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2</w:t>
            </w:r>
            <w:r>
              <w:rPr>
                <w:rFonts w:ascii="Times New Roman" w:eastAsia="仿宋" w:hAnsi="Times New Roman" w:cs="Times New Roman"/>
              </w:rPr>
              <w:t>．以课程思政理念促进《幼儿社会活动设计与指导》传统课程模式的变革。</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让学生进行幼儿园优质视频课的观看与分析。课下，让学生进行视频课的教案还原，并准备好相应的教具；课上，请一位学生扮演教师，其他学生扮演幼儿，进行模拟试讲。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课前为学生提供幼儿园省编教材，让学生根据教材内容进行社会领域活动方案的编写，教师对学生编写方案进行批改反馈后，让学生进行模拟试讲。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直接为学生提供历年幼儿园教师资格证面试试讲真题，让学生在课前进行活动方案的设计与编写，课上进行模拟试讲。</w:t>
            </w:r>
          </w:p>
        </w:tc>
      </w:tr>
      <w:tr w:rsidR="00D63FFE">
        <w:trPr>
          <w:trHeight w:val="515"/>
        </w:trPr>
        <w:tc>
          <w:tcPr>
            <w:tcW w:w="1080" w:type="dxa"/>
          </w:tcPr>
          <w:p w:rsidR="00D63FFE" w:rsidRDefault="003879D8">
            <w:pPr>
              <w:spacing w:before="151"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lastRenderedPageBreak/>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0" w:line="232" w:lineRule="auto"/>
              <w:ind w:left="1632"/>
              <w:rPr>
                <w:rFonts w:ascii="Times New Roman" w:eastAsia="仿宋" w:hAnsi="Times New Roman" w:cs="Times New Roman"/>
              </w:rPr>
            </w:pPr>
            <w:r>
              <w:rPr>
                <w:rFonts w:ascii="Times New Roman" w:eastAsia="仿宋" w:hAnsi="Times New Roman" w:cs="Times New Roman"/>
                <w:spacing w:val="11"/>
              </w:rPr>
              <w:t>幼</w:t>
            </w:r>
            <w:r>
              <w:rPr>
                <w:rFonts w:ascii="Times New Roman" w:eastAsia="仿宋" w:hAnsi="Times New Roman" w:cs="Times New Roman"/>
                <w:spacing w:val="6"/>
              </w:rPr>
              <w:t>儿游戏与指导</w:t>
            </w:r>
          </w:p>
        </w:tc>
        <w:tc>
          <w:tcPr>
            <w:tcW w:w="1429" w:type="dxa"/>
          </w:tcPr>
          <w:p w:rsidR="00D63FFE" w:rsidRDefault="003879D8">
            <w:pPr>
              <w:spacing w:before="151"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7" w:line="195" w:lineRule="auto"/>
              <w:ind w:left="874"/>
              <w:rPr>
                <w:rFonts w:ascii="Times New Roman" w:eastAsia="仿宋" w:hAnsi="Times New Roman" w:cs="Times New Roman"/>
              </w:rPr>
            </w:pPr>
            <w:r>
              <w:rPr>
                <w:rFonts w:ascii="Times New Roman" w:eastAsia="仿宋" w:hAnsi="Times New Roman" w:cs="Times New Roman"/>
              </w:rPr>
              <w:t>3</w:t>
            </w:r>
          </w:p>
        </w:tc>
      </w:tr>
      <w:tr w:rsidR="00D63FFE">
        <w:trPr>
          <w:trHeight w:val="515"/>
        </w:trPr>
        <w:tc>
          <w:tcPr>
            <w:tcW w:w="1080"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87"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1"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88"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rPr>
          <w:trHeight w:val="2271"/>
        </w:trPr>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）掌握幼儿游戏的基本理论，理解幼儿游戏的重要价值。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）学会观察幼儿游戏、设计幼儿游戏、指导幼儿游戏、评价幼儿游戏。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）具有组织幼儿园常见游戏活动的知识、能力和技巧。</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）树立正确的教学观、儿童观、游戏课程观。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）游戏概述，包括游戏的特点、地位、影响因素以及分类。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）游戏与儿童发展。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）游戏环境规划。</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4</w:t>
            </w:r>
            <w:r>
              <w:rPr>
                <w:rFonts w:ascii="Times New Roman" w:eastAsia="仿宋" w:hAnsi="Times New Roman" w:cs="Times New Roman"/>
              </w:rPr>
              <w:t>）儿童游戏过程的指导策略，包括感觉运动游戏、象征性游戏、结构游戏、规则游戏。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5</w:t>
            </w:r>
            <w:r>
              <w:rPr>
                <w:rFonts w:ascii="Times New Roman" w:eastAsia="仿宋" w:hAnsi="Times New Roman" w:cs="Times New Roman"/>
              </w:rPr>
              <w:t>）游戏观察的指导及评价。</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学会设计与组织常见的游戏活动，包括感觉运动游戏、创造性游戏、规则游戏等，这是幼师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职业能力与素质的发展要求，也是本门课程的教学宗旨。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掌握幼儿园游戏环境创设的主要内容及基本原则，能对幼儿园室内外环境进行合理规划。</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学会设计不同类型的游戏活动，掌握儿童游戏过程的基本指导策略，重点掌握创造性游戏（角色游戏、表演游戏、结构游戏）的指导要点。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学会对幼儿游戏进行观察和记录，并适当给出自己的分析和评价。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游戏概述：树立尊重儿童、相信儿童、支持儿童的儿童观和教育观。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游戏与儿童发展：全面、辩证、系统地分析游戏的教育作用。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游戏环境规划：统筹布局、科学规划，发扬传统玩具与游戏的教育价值。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4</w:t>
            </w:r>
            <w:r>
              <w:rPr>
                <w:rFonts w:ascii="Times New Roman" w:eastAsia="仿宋" w:hAnsi="Times New Roman" w:cs="Times New Roman" w:hint="eastAsia"/>
              </w:rPr>
              <w:t>．</w:t>
            </w:r>
            <w:r>
              <w:rPr>
                <w:rFonts w:ascii="Times New Roman" w:eastAsia="仿宋" w:hAnsi="Times New Roman" w:cs="Times New Roman"/>
              </w:rPr>
              <w:t>儿童游戏过程的指导策略：与时俱进，发挥教师在儿童游戏中的多样化角色。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游戏观察的指导及评价：实事求是，客观观察与记录幼儿的真实表现。</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游戏治疗：立足本职岗位，做幼儿教育的服务者与支持者。</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对应幼儿园课程中的游戏活动，一线幼儿教师需要学会创设与支持幼儿常见类型的游戏活动。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其学习内容、技能要求与幼儿教师资格考试笔试科目《保教知识与能力》中的</w:t>
            </w:r>
            <w:r>
              <w:rPr>
                <w:rFonts w:ascii="Times New Roman" w:eastAsia="仿宋" w:hAnsi="Times New Roman" w:cs="Times New Roman" w:hint="eastAsia"/>
              </w:rPr>
              <w:t>“</w:t>
            </w:r>
            <w:r>
              <w:rPr>
                <w:rFonts w:ascii="Times New Roman" w:eastAsia="仿宋" w:hAnsi="Times New Roman" w:cs="Times New Roman"/>
              </w:rPr>
              <w:t>游戏活动的指导</w:t>
            </w:r>
            <w:r>
              <w:rPr>
                <w:rFonts w:ascii="Times New Roman" w:eastAsia="仿宋" w:hAnsi="Times New Roman" w:cs="Times New Roman" w:hint="eastAsia"/>
              </w:rPr>
              <w:t>”</w:t>
            </w:r>
            <w:r>
              <w:rPr>
                <w:rFonts w:ascii="Times New Roman" w:eastAsia="仿宋" w:hAnsi="Times New Roman" w:cs="Times New Roman"/>
              </w:rPr>
              <w:t>这一模块内容直接关联，在笔试中常以案例分析题形式出现，分值较高。课程实训中的游戏活动组织能够助力学生应对幼儿教师资格证面试中的游戏教学展示这一题型。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贯彻游戏化教学理念，采用游戏手段开展教学活动，才能让课堂活动生动而有趣。游戏化的教学精神能够支持在省师范生教学技能大赛、省职业院校技能大赛学前教育专业教育技能赛项中在教学设计方面巧用心思，设计游戏环节，赋予课堂教学童趣的生机。</w:t>
            </w:r>
          </w:p>
        </w:tc>
      </w:tr>
      <w:tr w:rsidR="00D63FFE">
        <w:trPr>
          <w:trHeight w:val="515"/>
        </w:trPr>
        <w:tc>
          <w:tcPr>
            <w:tcW w:w="1080" w:type="dxa"/>
          </w:tcPr>
          <w:p w:rsidR="00D63FFE" w:rsidRDefault="003879D8">
            <w:pPr>
              <w:spacing w:before="152"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lastRenderedPageBreak/>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1" w:line="231" w:lineRule="auto"/>
              <w:ind w:left="1212"/>
              <w:rPr>
                <w:rFonts w:ascii="Times New Roman" w:eastAsia="仿宋" w:hAnsi="Times New Roman" w:cs="Times New Roman"/>
              </w:rPr>
            </w:pPr>
            <w:r>
              <w:rPr>
                <w:rFonts w:ascii="Times New Roman" w:eastAsia="仿宋" w:hAnsi="Times New Roman" w:cs="Times New Roman"/>
                <w:spacing w:val="8"/>
              </w:rPr>
              <w:t>幼儿艺术活动设计与指</w:t>
            </w:r>
            <w:r>
              <w:rPr>
                <w:rFonts w:ascii="Times New Roman" w:eastAsia="仿宋" w:hAnsi="Times New Roman" w:cs="Times New Roman"/>
                <w:spacing w:val="6"/>
              </w:rPr>
              <w:t>导</w:t>
            </w:r>
          </w:p>
        </w:tc>
        <w:tc>
          <w:tcPr>
            <w:tcW w:w="1429" w:type="dxa"/>
          </w:tcPr>
          <w:p w:rsidR="00D63FFE" w:rsidRDefault="003879D8">
            <w:pPr>
              <w:spacing w:before="151"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7" w:line="195" w:lineRule="auto"/>
              <w:ind w:left="869"/>
              <w:rPr>
                <w:rFonts w:ascii="Times New Roman" w:eastAsia="仿宋" w:hAnsi="Times New Roman" w:cs="Times New Roman"/>
              </w:rPr>
            </w:pPr>
            <w:r>
              <w:rPr>
                <w:rFonts w:ascii="Times New Roman" w:eastAsia="仿宋" w:hAnsi="Times New Roman" w:cs="Times New Roman"/>
                <w:spacing w:val="1"/>
              </w:rPr>
              <w:t>4</w:t>
            </w:r>
          </w:p>
        </w:tc>
      </w:tr>
      <w:tr w:rsidR="00D63FFE">
        <w:trPr>
          <w:trHeight w:val="515"/>
        </w:trPr>
        <w:tc>
          <w:tcPr>
            <w:tcW w:w="1080" w:type="dxa"/>
          </w:tcPr>
          <w:p w:rsidR="00D63FFE" w:rsidRDefault="003879D8">
            <w:pPr>
              <w:spacing w:before="150"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88"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49"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88"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0"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0"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掌握学前儿童艺术教育的含义、价值、目标与内容、实施与评价；</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了解美术的起源和发展，学前儿童美术的特点及意义；</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掌握学前儿童音乐能力发展的特点、幼儿音乐教育的价值；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设计与实施学前儿童美术活动：绘画活动、手工活动、美术欣赏活动，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学前儿童音乐活动：歌唱活动、韵律活动、打击乐演奏活动、音乐欣赏活动；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学习学前儿童美术教育、音乐教育相关理论。</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能正确认识儿童艺术教育的价值，根据幼儿年龄阶段特点设计适宜艺术活动的目标与内容；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能组织开展学前儿童美术活动：绘画活动、手工活动、美术欣赏活动，学前儿童音乐活动：歌唱活动、韵律活动、打击乐演奏活动、音乐欣赏活动；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能对幼儿园艺术活动进行正确评价。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通过对中国传统美术作品，传统手工制品等的了解与欣赏，产生对传统文化的敬仰之情，萌发爱国热情，扛起弘扬中华美育精神的历史重托和责任；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通过对我国经典幼儿歌曲、传统乐器与传统韵律活动形式的了解，激发爱国情感和以幼儿为本的现代教育观。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初步产生对真善美的追求，提高对和谐社会的认识；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在服务幼儿中实现人生价值，成为育儿美育工作的引领者。</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根据幼儿年龄阶段特点设计适宜艺术活动的目标与内容</w:t>
            </w:r>
            <w:r>
              <w:rPr>
                <w:rFonts w:ascii="Times New Roman" w:eastAsia="仿宋" w:hAnsi="Times New Roman" w:cs="Times New Roman" w:hint="eastAsia"/>
              </w:rPr>
              <w:t>”</w:t>
            </w:r>
            <w:r>
              <w:rPr>
                <w:rFonts w:ascii="Times New Roman" w:eastAsia="仿宋" w:hAnsi="Times New Roman" w:cs="Times New Roman"/>
              </w:rPr>
              <w:t>对标</w:t>
            </w:r>
            <w:r>
              <w:rPr>
                <w:rFonts w:ascii="Times New Roman" w:eastAsia="仿宋" w:hAnsi="Times New Roman" w:cs="Times New Roman" w:hint="eastAsia"/>
              </w:rPr>
              <w:t>“</w:t>
            </w:r>
            <w:r>
              <w:rPr>
                <w:rFonts w:ascii="Times New Roman" w:eastAsia="仿宋" w:hAnsi="Times New Roman" w:cs="Times New Roman"/>
              </w:rPr>
              <w:t>幼儿教师资格证</w:t>
            </w:r>
            <w:r>
              <w:rPr>
                <w:rFonts w:ascii="Times New Roman" w:eastAsia="仿宋" w:hAnsi="Times New Roman" w:cs="Times New Roman" w:hint="eastAsia"/>
              </w:rPr>
              <w:t>”</w:t>
            </w:r>
            <w:r>
              <w:rPr>
                <w:rFonts w:ascii="Times New Roman" w:eastAsia="仿宋" w:hAnsi="Times New Roman" w:cs="Times New Roman"/>
              </w:rPr>
              <w:t>笔</w:t>
            </w:r>
            <w:r>
              <w:rPr>
                <w:rFonts w:ascii="Times New Roman" w:eastAsia="仿宋" w:hAnsi="Times New Roman" w:cs="Times New Roman"/>
              </w:rPr>
              <w:lastRenderedPageBreak/>
              <w:t>试科目《保教知识与能力》</w:t>
            </w:r>
            <w:r>
              <w:rPr>
                <w:rFonts w:ascii="Times New Roman" w:eastAsia="仿宋" w:hAnsi="Times New Roman" w:cs="Times New Roman"/>
              </w:rPr>
              <w:t xml:space="preserve"> </w:t>
            </w:r>
            <w:r>
              <w:rPr>
                <w:rFonts w:ascii="Times New Roman" w:eastAsia="仿宋" w:hAnsi="Times New Roman" w:cs="Times New Roman"/>
              </w:rPr>
              <w:t>中</w:t>
            </w:r>
            <w:r>
              <w:rPr>
                <w:rFonts w:ascii="Times New Roman" w:eastAsia="仿宋" w:hAnsi="Times New Roman" w:cs="Times New Roman" w:hint="eastAsia"/>
              </w:rPr>
              <w:t>“</w:t>
            </w:r>
            <w:r>
              <w:rPr>
                <w:rFonts w:ascii="Times New Roman" w:eastAsia="仿宋" w:hAnsi="Times New Roman" w:cs="Times New Roman"/>
              </w:rPr>
              <w:t>教育活动设计</w:t>
            </w:r>
            <w:r>
              <w:rPr>
                <w:rFonts w:ascii="Times New Roman" w:eastAsia="仿宋" w:hAnsi="Times New Roman" w:cs="Times New Roman" w:hint="eastAsia"/>
              </w:rPr>
              <w:t>”</w:t>
            </w:r>
            <w:r>
              <w:rPr>
                <w:rFonts w:ascii="Times New Roman" w:eastAsia="仿宋" w:hAnsi="Times New Roman" w:cs="Times New Roman"/>
              </w:rPr>
              <w:t>这一模块，与艺术领域活动设计想融合；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能组织开展学前儿童美术活动、学前儿童音乐活动</w:t>
            </w:r>
            <w:r>
              <w:rPr>
                <w:rFonts w:ascii="Times New Roman" w:eastAsia="仿宋" w:hAnsi="Times New Roman" w:cs="Times New Roman" w:hint="eastAsia"/>
              </w:rPr>
              <w:t>”</w:t>
            </w:r>
            <w:r>
              <w:rPr>
                <w:rFonts w:ascii="Times New Roman" w:eastAsia="仿宋" w:hAnsi="Times New Roman" w:cs="Times New Roman"/>
              </w:rPr>
              <w:t>对标</w:t>
            </w:r>
            <w:r>
              <w:rPr>
                <w:rFonts w:ascii="Times New Roman" w:eastAsia="仿宋" w:hAnsi="Times New Roman" w:cs="Times New Roman" w:hint="eastAsia"/>
              </w:rPr>
              <w:t>“</w:t>
            </w:r>
            <w:r>
              <w:rPr>
                <w:rFonts w:ascii="Times New Roman" w:eastAsia="仿宋" w:hAnsi="Times New Roman" w:cs="Times New Roman"/>
              </w:rPr>
              <w:t>幼儿教师资格证</w:t>
            </w:r>
            <w:r>
              <w:rPr>
                <w:rFonts w:ascii="Times New Roman" w:eastAsia="仿宋" w:hAnsi="Times New Roman" w:cs="Times New Roman" w:hint="eastAsia"/>
              </w:rPr>
              <w:t>”</w:t>
            </w:r>
            <w:r>
              <w:rPr>
                <w:rFonts w:ascii="Times New Roman" w:eastAsia="仿宋" w:hAnsi="Times New Roman" w:cs="Times New Roman"/>
              </w:rPr>
              <w:t>中的面试环节，在设计艺术教育活动后进行模拟教学。</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艺术活动的教育活动设计与组织与</w:t>
            </w:r>
            <w:r>
              <w:rPr>
                <w:rFonts w:ascii="Times New Roman" w:eastAsia="仿宋" w:hAnsi="Times New Roman" w:cs="Times New Roman" w:hint="eastAsia"/>
              </w:rPr>
              <w:t>“</w:t>
            </w:r>
            <w:r>
              <w:rPr>
                <w:rFonts w:ascii="Times New Roman" w:eastAsia="仿宋" w:hAnsi="Times New Roman" w:cs="Times New Roman"/>
              </w:rPr>
              <w:t>福建省师范生教学技能大赛</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福建省职业院校技能大赛学前教育专业教育技能赛项中</w:t>
            </w:r>
            <w:r>
              <w:rPr>
                <w:rFonts w:ascii="Times New Roman" w:eastAsia="仿宋" w:hAnsi="Times New Roman" w:cs="Times New Roman" w:hint="eastAsia"/>
              </w:rPr>
              <w:t>“</w:t>
            </w:r>
            <w:r>
              <w:rPr>
                <w:rFonts w:ascii="Times New Roman" w:eastAsia="仿宋" w:hAnsi="Times New Roman" w:cs="Times New Roman"/>
              </w:rPr>
              <w:t>教学设计</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说课</w:t>
            </w:r>
            <w:r>
              <w:rPr>
                <w:rFonts w:ascii="Times New Roman" w:eastAsia="仿宋" w:hAnsi="Times New Roman" w:cs="Times New Roman" w:hint="eastAsia"/>
              </w:rPr>
              <w:t>”</w:t>
            </w:r>
            <w:r>
              <w:rPr>
                <w:rFonts w:ascii="Times New Roman" w:eastAsia="仿宋" w:hAnsi="Times New Roman" w:cs="Times New Roman"/>
              </w:rPr>
              <w:t>相融合。</w:t>
            </w:r>
          </w:p>
        </w:tc>
      </w:tr>
      <w:tr w:rsidR="00D63FFE">
        <w:trPr>
          <w:trHeight w:val="515"/>
        </w:trPr>
        <w:tc>
          <w:tcPr>
            <w:tcW w:w="1080" w:type="dxa"/>
          </w:tcPr>
          <w:p w:rsidR="00D63FFE" w:rsidRDefault="003879D8">
            <w:pPr>
              <w:spacing w:before="155"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lastRenderedPageBreak/>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4" w:line="231" w:lineRule="auto"/>
              <w:ind w:left="1212"/>
              <w:rPr>
                <w:rFonts w:ascii="Times New Roman" w:eastAsia="仿宋" w:hAnsi="Times New Roman" w:cs="Times New Roman"/>
              </w:rPr>
            </w:pPr>
            <w:r>
              <w:rPr>
                <w:rFonts w:ascii="Times New Roman" w:eastAsia="仿宋" w:hAnsi="Times New Roman" w:cs="Times New Roman"/>
                <w:spacing w:val="8"/>
              </w:rPr>
              <w:t>幼儿健康活动设计与指</w:t>
            </w:r>
            <w:r>
              <w:rPr>
                <w:rFonts w:ascii="Times New Roman" w:eastAsia="仿宋" w:hAnsi="Times New Roman" w:cs="Times New Roman"/>
                <w:spacing w:val="6"/>
              </w:rPr>
              <w:t>导</w:t>
            </w:r>
          </w:p>
        </w:tc>
        <w:tc>
          <w:tcPr>
            <w:tcW w:w="1429" w:type="dxa"/>
          </w:tcPr>
          <w:p w:rsidR="00D63FFE" w:rsidRDefault="003879D8">
            <w:pPr>
              <w:spacing w:before="155"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90" w:line="195" w:lineRule="auto"/>
              <w:ind w:left="874"/>
              <w:rPr>
                <w:rFonts w:ascii="Times New Roman" w:eastAsia="仿宋" w:hAnsi="Times New Roman" w:cs="Times New Roman"/>
              </w:rPr>
            </w:pPr>
            <w:r>
              <w:rPr>
                <w:rFonts w:ascii="Times New Roman" w:eastAsia="仿宋" w:hAnsi="Times New Roman" w:cs="Times New Roman"/>
              </w:rPr>
              <w:t>3</w:t>
            </w:r>
          </w:p>
        </w:tc>
      </w:tr>
      <w:tr w:rsidR="00D63FFE">
        <w:trPr>
          <w:trHeight w:val="515"/>
        </w:trPr>
        <w:tc>
          <w:tcPr>
            <w:tcW w:w="1080" w:type="dxa"/>
          </w:tcPr>
          <w:p w:rsidR="00D63FFE" w:rsidRDefault="003879D8">
            <w:pPr>
              <w:spacing w:before="153"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91"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2"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91"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3"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3"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rPr>
          <w:trHeight w:val="1097"/>
        </w:trPr>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主要培养学生在学前儿童健康领域里，具有身体、心理以及社会三维的幼儿健康教育观；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能理解并掌握健康教育以及幼儿健康教育的目标和内容，具有组织和设计幼儿健康教育活动的能力；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掌握幼儿在身体保护和生活自理能力方面、心理健康教育、幼儿体育、幼儿安全教育以及幼儿饮食营养教育等方面的知识，能对幼儿健康教育作出正确评价。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能够借助网络和其他各种参考资料，阅读并理解学前儿童健康教育的基本理论知识，并不断接受和学习新的学前儿童健康教育知识。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掌握学前儿童生长发育状况并能进行正确的评价。</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．能够发现学前儿童疾病、营养方面的问题以及能积极处理幼儿意外伤害事故；发现并纠正幼儿常见的心理问题和一般行为偏异等问题。</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前儿童健康教育的内容，包括身体、心理和良好的社会适应能力。在身体方面，我们强调个体的身体是健康的，这是基础，作为未来幼儿园的老师，首先自身必须要具有良好的身体素质；其次是心理健康，只有自身具有良好的心理素质，有健康的心理以及良好的社会适应能力，才能较好地适应自然环境和社会环境，传统的健康只是单指身体没有任何的疾病，而现代人的健康观是整体的健康。对于健康的认识，我们的学生在思想上要有新的健康观念和认识，这与《高校思想政治工作质量提升工程实施纲要》中将</w:t>
            </w:r>
            <w:r>
              <w:rPr>
                <w:rFonts w:ascii="Times New Roman" w:eastAsia="仿宋" w:hAnsi="Times New Roman" w:cs="Times New Roman" w:hint="eastAsia"/>
              </w:rPr>
              <w:t>“</w:t>
            </w:r>
            <w:r>
              <w:rPr>
                <w:rFonts w:ascii="Times New Roman" w:eastAsia="仿宋" w:hAnsi="Times New Roman" w:cs="Times New Roman"/>
              </w:rPr>
              <w:t>大力促进心理育人</w:t>
            </w:r>
            <w:r>
              <w:rPr>
                <w:rFonts w:ascii="Times New Roman" w:eastAsia="仿宋" w:hAnsi="Times New Roman" w:cs="Times New Roman" w:hint="eastAsia"/>
              </w:rPr>
              <w:t>”</w:t>
            </w:r>
            <w:r>
              <w:rPr>
                <w:rFonts w:ascii="Times New Roman" w:eastAsia="仿宋" w:hAnsi="Times New Roman" w:cs="Times New Roman"/>
              </w:rPr>
              <w:t>作为高校</w:t>
            </w:r>
            <w:r>
              <w:rPr>
                <w:rFonts w:ascii="Times New Roman" w:eastAsia="仿宋" w:hAnsi="Times New Roman" w:cs="Times New Roman" w:hint="eastAsia"/>
              </w:rPr>
              <w:t>“</w:t>
            </w:r>
            <w:r>
              <w:rPr>
                <w:rFonts w:ascii="Times New Roman" w:eastAsia="仿宋" w:hAnsi="Times New Roman" w:cs="Times New Roman"/>
              </w:rPr>
              <w:t>十大育人</w:t>
            </w:r>
            <w:r>
              <w:rPr>
                <w:rFonts w:ascii="Times New Roman" w:eastAsia="仿宋" w:hAnsi="Times New Roman" w:cs="Times New Roman" w:hint="eastAsia"/>
              </w:rPr>
              <w:t>”</w:t>
            </w:r>
            <w:r>
              <w:rPr>
                <w:rFonts w:ascii="Times New Roman" w:eastAsia="仿宋" w:hAnsi="Times New Roman" w:cs="Times New Roman"/>
              </w:rPr>
              <w:t>的重要实施内容中所强调的要充分挖掘育人要素，培育师生理性平和、积极向上的健康心态不谋而合，引导我们的学生形成积极的生活态度、踏实的工作作风和锲而不舍的拼搏精神，助力工匠精神的培育，只有我们的学生心理健康了，才能指望我们下一代拥有健康的心理。</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岗</w:t>
            </w:r>
            <w:r>
              <w:rPr>
                <w:rFonts w:ascii="Times New Roman" w:eastAsia="仿宋" w:hAnsi="Times New Roman" w:cs="Times New Roman" w:hint="eastAsia"/>
              </w:rPr>
              <w:t>”</w:t>
            </w:r>
            <w:r>
              <w:rPr>
                <w:rFonts w:ascii="Times New Roman" w:eastAsia="仿宋" w:hAnsi="Times New Roman" w:cs="Times New Roman"/>
              </w:rPr>
              <w:t>是课程学习标准，以企业具体岗位需求为目标，我们每学期都有组织一次实训，让学生到幼儿园去观摩和学习幼儿园一线教师的教学工作，撰写听课评课表，观察并记录幼儿的行为等；</w:t>
            </w:r>
            <w:r>
              <w:rPr>
                <w:rFonts w:ascii="Times New Roman" w:eastAsia="仿宋" w:hAnsi="Times New Roman" w:cs="Times New Roman" w:hint="eastAsia"/>
              </w:rPr>
              <w:t>“</w:t>
            </w:r>
            <w:r>
              <w:rPr>
                <w:rFonts w:ascii="Times New Roman" w:eastAsia="仿宋" w:hAnsi="Times New Roman" w:cs="Times New Roman"/>
              </w:rPr>
              <w:t>课</w:t>
            </w:r>
            <w:r>
              <w:rPr>
                <w:rFonts w:ascii="Times New Roman" w:eastAsia="仿宋" w:hAnsi="Times New Roman" w:cs="Times New Roman" w:hint="eastAsia"/>
              </w:rPr>
              <w:t>”</w:t>
            </w:r>
            <w:r>
              <w:rPr>
                <w:rFonts w:ascii="Times New Roman" w:eastAsia="仿宋" w:hAnsi="Times New Roman" w:cs="Times New Roman"/>
              </w:rPr>
              <w:t>是课程体系，以对接职业标准和工程过程的岗位核心职业能力培养；</w:t>
            </w:r>
            <w:r>
              <w:rPr>
                <w:rFonts w:ascii="Times New Roman" w:eastAsia="仿宋" w:hAnsi="Times New Roman" w:cs="Times New Roman" w:hint="eastAsia"/>
              </w:rPr>
              <w:t>“</w:t>
            </w:r>
            <w:r>
              <w:rPr>
                <w:rFonts w:ascii="Times New Roman" w:eastAsia="仿宋" w:hAnsi="Times New Roman" w:cs="Times New Roman"/>
              </w:rPr>
              <w:t>赛</w:t>
            </w:r>
            <w:r>
              <w:rPr>
                <w:rFonts w:ascii="Times New Roman" w:eastAsia="仿宋" w:hAnsi="Times New Roman" w:cs="Times New Roman" w:hint="eastAsia"/>
              </w:rPr>
              <w:t>”</w:t>
            </w:r>
            <w:r>
              <w:rPr>
                <w:rFonts w:ascii="Times New Roman" w:eastAsia="仿宋" w:hAnsi="Times New Roman" w:cs="Times New Roman"/>
              </w:rPr>
              <w:t>是职业院校技能大赛，以赛促练、以赛促学提升课程教学水平，我们专业的学生在课堂上模拟仿真教学实践中掌握幼儿园健康教育活动的基本要点以及注意事项，突出课堂教学与幼儿教师职业岗位能力要求的紧密联系，最终目的是为了提高学生组织健康领域活动的能力；</w:t>
            </w:r>
            <w:r>
              <w:rPr>
                <w:rFonts w:ascii="Times New Roman" w:eastAsia="仿宋" w:hAnsi="Times New Roman" w:cs="Times New Roman" w:hint="eastAsia"/>
              </w:rPr>
              <w:t>“</w:t>
            </w:r>
            <w:r>
              <w:rPr>
                <w:rFonts w:ascii="Times New Roman" w:eastAsia="仿宋" w:hAnsi="Times New Roman" w:cs="Times New Roman"/>
              </w:rPr>
              <w:t>证</w:t>
            </w:r>
            <w:r>
              <w:rPr>
                <w:rFonts w:ascii="Times New Roman" w:eastAsia="仿宋" w:hAnsi="Times New Roman" w:cs="Times New Roman" w:hint="eastAsia"/>
              </w:rPr>
              <w:t>”</w:t>
            </w:r>
            <w:r>
              <w:rPr>
                <w:rFonts w:ascii="Times New Roman" w:eastAsia="仿宋" w:hAnsi="Times New Roman" w:cs="Times New Roman"/>
              </w:rPr>
              <w:t>是职</w:t>
            </w:r>
            <w:r>
              <w:rPr>
                <w:rFonts w:ascii="Times New Roman" w:eastAsia="仿宋" w:hAnsi="Times New Roman" w:cs="Times New Roman"/>
              </w:rPr>
              <w:lastRenderedPageBreak/>
              <w:t>业技能等级证书，以职业技能等级证书评价课程学习，使学生通过课程学习具备与企业岗位需求的职业能力，同时为培育未来高素质幼儿教师的技能水平和专业教学能力的提升，提供了平台和途径。</w:t>
            </w:r>
          </w:p>
        </w:tc>
      </w:tr>
      <w:tr w:rsidR="00D63FFE">
        <w:trPr>
          <w:trHeight w:val="514"/>
        </w:trPr>
        <w:tc>
          <w:tcPr>
            <w:tcW w:w="1080" w:type="dxa"/>
          </w:tcPr>
          <w:p w:rsidR="00D63FFE" w:rsidRDefault="003879D8">
            <w:pPr>
              <w:spacing w:before="153"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lastRenderedPageBreak/>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3" w:line="231" w:lineRule="auto"/>
              <w:ind w:left="1212"/>
              <w:rPr>
                <w:rFonts w:ascii="Times New Roman" w:eastAsia="仿宋" w:hAnsi="Times New Roman" w:cs="Times New Roman"/>
              </w:rPr>
            </w:pPr>
            <w:r>
              <w:rPr>
                <w:rFonts w:ascii="Times New Roman" w:eastAsia="仿宋" w:hAnsi="Times New Roman" w:cs="Times New Roman"/>
                <w:spacing w:val="8"/>
              </w:rPr>
              <w:t>幼儿语言活动设计与指</w:t>
            </w:r>
            <w:r>
              <w:rPr>
                <w:rFonts w:ascii="Times New Roman" w:eastAsia="仿宋" w:hAnsi="Times New Roman" w:cs="Times New Roman"/>
                <w:spacing w:val="6"/>
              </w:rPr>
              <w:t>导</w:t>
            </w:r>
          </w:p>
        </w:tc>
        <w:tc>
          <w:tcPr>
            <w:tcW w:w="1429" w:type="dxa"/>
          </w:tcPr>
          <w:p w:rsidR="00D63FFE" w:rsidRDefault="003879D8">
            <w:pPr>
              <w:spacing w:before="153"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9" w:line="195" w:lineRule="auto"/>
              <w:ind w:left="869"/>
              <w:rPr>
                <w:rFonts w:ascii="Times New Roman" w:eastAsia="仿宋" w:hAnsi="Times New Roman" w:cs="Times New Roman"/>
              </w:rPr>
            </w:pPr>
            <w:r>
              <w:rPr>
                <w:rFonts w:ascii="Times New Roman" w:eastAsia="仿宋" w:hAnsi="Times New Roman" w:cs="Times New Roman"/>
                <w:spacing w:val="1"/>
              </w:rPr>
              <w:t>4</w:t>
            </w:r>
          </w:p>
        </w:tc>
      </w:tr>
      <w:tr w:rsidR="00D63FFE">
        <w:trPr>
          <w:trHeight w:val="515"/>
        </w:trPr>
        <w:tc>
          <w:tcPr>
            <w:tcW w:w="1080" w:type="dxa"/>
          </w:tcPr>
          <w:p w:rsidR="00D63FFE" w:rsidRDefault="003879D8">
            <w:pPr>
              <w:spacing w:before="152"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91"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2"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91"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2"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2"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本课程要讲授学前儿童语言教育的有关理论知识和锻炼学生实际组织教育活动的能力。要使学生了解学前儿童语言发生发展的一般规律和相关理论，掌握学前儿童语言教育的功能、语言教育实践活动的设计和组织实施以及教育评价等有关知识，提高学生从事学前儿童语言教育实践和研究的专业素养，具备较宽阔的理论基础和较强的实践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通过本课程的学习达到的知识目标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）了解：学前儿童语言教育的基本观点，语言的获得，学前儿童语言发展，早期阅读的特点及心理基础，语言教育评价的基本观点及内容和方法。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）理解并阐述：学前儿童语言教育的特殊性，影响学前儿童语言发展的因素，学前儿童语言教育的原则及方法，语言教育的目标和内容。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3</w:t>
            </w:r>
            <w:r>
              <w:rPr>
                <w:rFonts w:ascii="Times New Roman" w:eastAsia="仿宋" w:hAnsi="Times New Roman" w:cs="Times New Roman"/>
              </w:rPr>
              <w:t>）说出：文学作品、早期阅读、语言教学游戏学作品、谈话、讲述、日常生活中语言教育的设计思路及组织开展具体活动的指导方法。</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通过本课程的教学，学生能够具备如下能力：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能根据幼儿身心发展特点、语言教育的目标及内容要求科学合理的设计语言教育活动方案。</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能将设计方案生动有效付诸实施，语言教育方法运用纯熟自然，过程流畅，能组织开展生动活泼、轻松愉快、符合学前教育特点及规律的学前语言教育活动。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幼儿语言教育教师的职业道德；语言教师素养内涵，建立传承中华民族传统文化的使命感、责任感。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积极、健康角度解读文本、有正确的价值取向，培养健康的审美情趣，传承并发扬故事中人物正确的人生观、价值观和社会观。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培养对祖国语言文字的热爱之情，提升文化自信。</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热爱幼儿语言教育工作，健康的审美情趣、积极的人生态度和正确的价值观。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r>
              <w:rPr>
                <w:rFonts w:ascii="Times New Roman" w:eastAsia="仿宋" w:hAnsi="Times New Roman" w:cs="Times New Roman"/>
              </w:rPr>
              <w:t>教师资格证</w:t>
            </w:r>
          </w:p>
        </w:tc>
      </w:tr>
      <w:tr w:rsidR="00D63FFE">
        <w:trPr>
          <w:trHeight w:val="515"/>
        </w:trPr>
        <w:tc>
          <w:tcPr>
            <w:tcW w:w="1080" w:type="dxa"/>
          </w:tcPr>
          <w:p w:rsidR="00D63FFE" w:rsidRDefault="003879D8">
            <w:pPr>
              <w:spacing w:before="150" w:line="229" w:lineRule="auto"/>
              <w:ind w:left="130"/>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课程名</w:t>
            </w:r>
            <w:r>
              <w:rPr>
                <w:rFonts w:ascii="Times New Roman" w:eastAsia="仿宋" w:hAnsi="Times New Roman" w:cs="Times New Roman"/>
                <w:spacing w:val="6"/>
                <w14:textOutline w14:w="3797" w14:cap="sq" w14:cmpd="sng" w14:algn="ctr">
                  <w14:solidFill>
                    <w14:srgbClr w14:val="000000"/>
                  </w14:solidFill>
                  <w14:prstDash w14:val="solid"/>
                  <w14:bevel/>
                </w14:textOutline>
              </w:rPr>
              <w:t>称</w:t>
            </w:r>
          </w:p>
        </w:tc>
        <w:tc>
          <w:tcPr>
            <w:tcW w:w="4697" w:type="dxa"/>
            <w:gridSpan w:val="3"/>
          </w:tcPr>
          <w:p w:rsidR="00D63FFE" w:rsidRDefault="003879D8">
            <w:pPr>
              <w:spacing w:before="150" w:line="231" w:lineRule="auto"/>
              <w:ind w:left="1107"/>
              <w:rPr>
                <w:rFonts w:ascii="Times New Roman" w:eastAsia="仿宋" w:hAnsi="Times New Roman" w:cs="Times New Roman"/>
              </w:rPr>
            </w:pPr>
            <w:r>
              <w:rPr>
                <w:rFonts w:ascii="Times New Roman" w:eastAsia="仿宋" w:hAnsi="Times New Roman" w:cs="Times New Roman"/>
                <w:spacing w:val="8"/>
              </w:rPr>
              <w:t>幼儿园班级管理与环境创</w:t>
            </w:r>
            <w:r>
              <w:rPr>
                <w:rFonts w:ascii="Times New Roman" w:eastAsia="仿宋" w:hAnsi="Times New Roman" w:cs="Times New Roman"/>
                <w:spacing w:val="7"/>
              </w:rPr>
              <w:t>设</w:t>
            </w:r>
          </w:p>
        </w:tc>
        <w:tc>
          <w:tcPr>
            <w:tcW w:w="1429" w:type="dxa"/>
          </w:tcPr>
          <w:p w:rsidR="00D63FFE" w:rsidRDefault="003879D8">
            <w:pPr>
              <w:spacing w:before="150" w:line="230" w:lineRule="auto"/>
              <w:ind w:left="304"/>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开课学期</w:t>
            </w:r>
          </w:p>
        </w:tc>
        <w:tc>
          <w:tcPr>
            <w:tcW w:w="1841" w:type="dxa"/>
          </w:tcPr>
          <w:p w:rsidR="00D63FFE" w:rsidRDefault="003879D8">
            <w:pPr>
              <w:spacing w:before="188" w:line="195" w:lineRule="auto"/>
              <w:ind w:left="869"/>
              <w:rPr>
                <w:rFonts w:ascii="Times New Roman" w:eastAsia="仿宋" w:hAnsi="Times New Roman" w:cs="Times New Roman"/>
              </w:rPr>
            </w:pPr>
            <w:r>
              <w:rPr>
                <w:rFonts w:ascii="Times New Roman" w:eastAsia="仿宋" w:hAnsi="Times New Roman" w:cs="Times New Roman"/>
                <w:spacing w:val="1"/>
              </w:rPr>
              <w:t>4</w:t>
            </w:r>
          </w:p>
        </w:tc>
      </w:tr>
      <w:tr w:rsidR="00D63FFE">
        <w:trPr>
          <w:trHeight w:val="515"/>
        </w:trPr>
        <w:tc>
          <w:tcPr>
            <w:tcW w:w="1080" w:type="dxa"/>
          </w:tcPr>
          <w:p w:rsidR="00D63FFE" w:rsidRDefault="003879D8">
            <w:pPr>
              <w:spacing w:before="151" w:line="231" w:lineRule="auto"/>
              <w:ind w:left="132"/>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参</w:t>
            </w:r>
            <w:r>
              <w:rPr>
                <w:rFonts w:ascii="Times New Roman" w:eastAsia="仿宋" w:hAnsi="Times New Roman" w:cs="Times New Roman"/>
                <w:spacing w:val="6"/>
                <w14:textOutline w14:w="3797" w14:cap="sq" w14:cmpd="sng" w14:algn="ctr">
                  <w14:solidFill>
                    <w14:srgbClr w14:val="000000"/>
                  </w14:solidFill>
                  <w14:prstDash w14:val="solid"/>
                  <w14:bevel/>
                </w14:textOutline>
              </w:rPr>
              <w:t>考学时</w:t>
            </w:r>
          </w:p>
        </w:tc>
        <w:tc>
          <w:tcPr>
            <w:tcW w:w="1565" w:type="dxa"/>
          </w:tcPr>
          <w:p w:rsidR="00D63FFE" w:rsidRDefault="003879D8">
            <w:pPr>
              <w:spacing w:before="187" w:line="195" w:lineRule="auto"/>
              <w:ind w:left="681"/>
              <w:rPr>
                <w:rFonts w:ascii="Times New Roman" w:eastAsia="仿宋" w:hAnsi="Times New Roman" w:cs="Times New Roman"/>
              </w:rPr>
            </w:pPr>
            <w:r>
              <w:rPr>
                <w:rFonts w:ascii="Times New Roman" w:eastAsia="仿宋" w:hAnsi="Times New Roman" w:cs="Times New Roman"/>
                <w:spacing w:val="1"/>
              </w:rPr>
              <w:t>3</w:t>
            </w:r>
            <w:r>
              <w:rPr>
                <w:rFonts w:ascii="Times New Roman" w:eastAsia="仿宋" w:hAnsi="Times New Roman" w:cs="Times New Roman"/>
              </w:rPr>
              <w:t>2</w:t>
            </w:r>
          </w:p>
        </w:tc>
        <w:tc>
          <w:tcPr>
            <w:tcW w:w="1566" w:type="dxa"/>
          </w:tcPr>
          <w:p w:rsidR="00D63FFE" w:rsidRDefault="003879D8">
            <w:pPr>
              <w:spacing w:before="150" w:line="232" w:lineRule="auto"/>
              <w:ind w:left="591"/>
              <w:rPr>
                <w:rFonts w:ascii="Times New Roman" w:eastAsia="仿宋" w:hAnsi="Times New Roman" w:cs="Times New Roman"/>
              </w:rPr>
            </w:pPr>
            <w:r>
              <w:rPr>
                <w:rFonts w:ascii="Times New Roman" w:eastAsia="仿宋" w:hAnsi="Times New Roman" w:cs="Times New Roman"/>
                <w:spacing w:val="-2"/>
                <w14:textOutline w14:w="3797" w14:cap="sq" w14:cmpd="sng" w14:algn="ctr">
                  <w14:solidFill>
                    <w14:srgbClr w14:val="000000"/>
                  </w14:solidFill>
                  <w14:prstDash w14:val="solid"/>
                  <w14:bevel/>
                </w14:textOutline>
              </w:rPr>
              <w:t>学</w:t>
            </w:r>
            <w:r>
              <w:rPr>
                <w:rFonts w:ascii="Times New Roman" w:eastAsia="仿宋" w:hAnsi="Times New Roman" w:cs="Times New Roman"/>
                <w:spacing w:val="-1"/>
                <w14:textOutline w14:w="3797" w14:cap="sq" w14:cmpd="sng" w14:algn="ctr">
                  <w14:solidFill>
                    <w14:srgbClr w14:val="000000"/>
                  </w14:solidFill>
                  <w14:prstDash w14:val="solid"/>
                  <w14:bevel/>
                </w14:textOutline>
              </w:rPr>
              <w:t>分</w:t>
            </w:r>
          </w:p>
        </w:tc>
        <w:tc>
          <w:tcPr>
            <w:tcW w:w="1566" w:type="dxa"/>
          </w:tcPr>
          <w:p w:rsidR="00D63FFE" w:rsidRDefault="003879D8">
            <w:pPr>
              <w:spacing w:before="187" w:line="195" w:lineRule="auto"/>
              <w:ind w:left="733"/>
              <w:rPr>
                <w:rFonts w:ascii="Times New Roman" w:eastAsia="仿宋" w:hAnsi="Times New Roman" w:cs="Times New Roman"/>
              </w:rPr>
            </w:pPr>
            <w:r>
              <w:rPr>
                <w:rFonts w:ascii="Times New Roman" w:eastAsia="仿宋" w:hAnsi="Times New Roman" w:cs="Times New Roman"/>
              </w:rPr>
              <w:t>2</w:t>
            </w:r>
          </w:p>
        </w:tc>
        <w:tc>
          <w:tcPr>
            <w:tcW w:w="1429" w:type="dxa"/>
          </w:tcPr>
          <w:p w:rsidR="00D63FFE" w:rsidRDefault="003879D8">
            <w:pPr>
              <w:spacing w:before="151" w:line="231" w:lineRule="auto"/>
              <w:ind w:left="305"/>
              <w:rPr>
                <w:rFonts w:ascii="Times New Roman" w:eastAsia="仿宋" w:hAnsi="Times New Roman" w:cs="Times New Roman"/>
              </w:rPr>
            </w:pPr>
            <w:r>
              <w:rPr>
                <w:rFonts w:ascii="Times New Roman" w:eastAsia="仿宋" w:hAnsi="Times New Roman" w:cs="Times New Roman"/>
                <w:spacing w:val="7"/>
                <w14:textOutline w14:w="3797" w14:cap="sq" w14:cmpd="sng" w14:algn="ctr">
                  <w14:solidFill>
                    <w14:srgbClr w14:val="000000"/>
                  </w14:solidFill>
                  <w14:prstDash w14:val="solid"/>
                  <w14:bevel/>
                </w14:textOutline>
              </w:rPr>
              <w:t>考核方</w:t>
            </w:r>
            <w:r>
              <w:rPr>
                <w:rFonts w:ascii="Times New Roman" w:eastAsia="仿宋" w:hAnsi="Times New Roman" w:cs="Times New Roman"/>
                <w:spacing w:val="6"/>
                <w14:textOutline w14:w="3797" w14:cap="sq" w14:cmpd="sng" w14:algn="ctr">
                  <w14:solidFill>
                    <w14:srgbClr w14:val="000000"/>
                  </w14:solidFill>
                  <w14:prstDash w14:val="solid"/>
                  <w14:bevel/>
                </w14:textOutline>
              </w:rPr>
              <w:t>式</w:t>
            </w:r>
          </w:p>
        </w:tc>
        <w:tc>
          <w:tcPr>
            <w:tcW w:w="1841" w:type="dxa"/>
          </w:tcPr>
          <w:p w:rsidR="00D63FFE" w:rsidRDefault="003879D8">
            <w:pPr>
              <w:spacing w:before="151" w:line="231" w:lineRule="auto"/>
              <w:ind w:left="722"/>
              <w:rPr>
                <w:rFonts w:ascii="Times New Roman" w:eastAsia="仿宋" w:hAnsi="Times New Roman" w:cs="Times New Roman"/>
              </w:rPr>
            </w:pPr>
            <w:r>
              <w:rPr>
                <w:rFonts w:ascii="Times New Roman" w:eastAsia="仿宋" w:hAnsi="Times New Roman" w:cs="Times New Roman"/>
                <w:spacing w:val="2"/>
              </w:rPr>
              <w:t>考</w:t>
            </w:r>
            <w:r>
              <w:rPr>
                <w:rFonts w:ascii="Times New Roman" w:eastAsia="仿宋" w:hAnsi="Times New Roman" w:cs="Times New Roman"/>
                <w:spacing w:val="1"/>
              </w:rPr>
              <w:t>试</w:t>
            </w:r>
          </w:p>
        </w:tc>
      </w:tr>
      <w:tr w:rsidR="00D63FFE">
        <w:trPr>
          <w:trHeight w:val="12888"/>
        </w:trPr>
        <w:tc>
          <w:tcPr>
            <w:tcW w:w="9047" w:type="dxa"/>
            <w:gridSpan w:val="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课程学习，使学生了解、掌握幼儿园班级管理基本理论和基本知识，为学生今后从事幼儿教育教学工作打下坚实的理论基础；并通过提供实践操作层面的指导和借鉴，让学生掌握幼儿园班级管理的基本技能，使学生具备幼儿教育工作的基本能力；在掌握知识和发展能力的同时，帮助学生树立正确的、科学的教育观和儿童观，提高学生的幼儿教育专业素养。确的学前儿童科学教育的目标意识，树立正确的教学观、儿童观、活动课程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本课程是学前教育专业的一门必修的理论和实践相结合的职业能力核心课程。课程以幼儿园班级管理工作岗位和工作任务要求为导向，内容涵盖幼儿从</w:t>
            </w:r>
            <w:r>
              <w:rPr>
                <w:rFonts w:ascii="Times New Roman" w:eastAsia="仿宋" w:hAnsi="Times New Roman" w:cs="Times New Roman" w:hint="eastAsia"/>
              </w:rPr>
              <w:t>“</w:t>
            </w:r>
            <w:r>
              <w:rPr>
                <w:rFonts w:ascii="Times New Roman" w:eastAsia="仿宋" w:hAnsi="Times New Roman" w:cs="Times New Roman"/>
              </w:rPr>
              <w:t>入园到离园</w:t>
            </w:r>
            <w:r>
              <w:rPr>
                <w:rFonts w:ascii="Times New Roman" w:eastAsia="仿宋" w:hAnsi="Times New Roman" w:cs="Times New Roman" w:hint="eastAsia"/>
              </w:rPr>
              <w:t>”</w:t>
            </w:r>
            <w:r>
              <w:rPr>
                <w:rFonts w:ascii="Times New Roman" w:eastAsia="仿宋" w:hAnsi="Times New Roman" w:cs="Times New Roman"/>
              </w:rPr>
              <w:t>整个过程中班级管理的典型任务，通过课堂教学和模拟训练，帮助学生掌握幼儿园班级管理的基本知识和技能，以满足学前教育专业工作者的职业需求。</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能够计划、组织开展新生家长会及开学亲子活动</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能够进行班级环境的建设和设计</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掌握在幼儿园常规工作中的保育技巧、教学技巧</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能设计和开展经常性的安全教育工作</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能够与家长顺利地沟通交流</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能够设计与开展幼儿衔接活动</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树立正确的儿童教育观，培养热爱幼儿的情感和态度；</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树立科学管理的观念，养成良好的工作习惯和教学习惯</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培养良好的幼教职业道德修养</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其学习内容、技能要求与幼儿教师资格考试笔试科目《保教知识与能力》中的</w:t>
            </w:r>
            <w:r>
              <w:rPr>
                <w:rFonts w:ascii="Times New Roman" w:eastAsia="仿宋" w:hAnsi="Times New Roman" w:cs="Times New Roman" w:hint="eastAsia"/>
              </w:rPr>
              <w:t>“</w:t>
            </w:r>
            <w:r>
              <w:rPr>
                <w:rFonts w:ascii="Times New Roman" w:eastAsia="仿宋" w:hAnsi="Times New Roman" w:cs="Times New Roman"/>
              </w:rPr>
              <w:t>教育活动的组织与实施</w:t>
            </w:r>
            <w:r>
              <w:rPr>
                <w:rFonts w:ascii="Times New Roman" w:eastAsia="仿宋" w:hAnsi="Times New Roman" w:cs="Times New Roman" w:hint="eastAsia"/>
              </w:rPr>
              <w:t>”</w:t>
            </w:r>
            <w:r>
              <w:rPr>
                <w:rFonts w:ascii="Times New Roman" w:eastAsia="仿宋" w:hAnsi="Times New Roman" w:cs="Times New Roman"/>
              </w:rPr>
              <w:t>、</w:t>
            </w:r>
            <w:r>
              <w:rPr>
                <w:rFonts w:ascii="Times New Roman" w:eastAsia="仿宋" w:hAnsi="Times New Roman" w:cs="Times New Roman" w:hint="eastAsia"/>
              </w:rPr>
              <w:t>“</w:t>
            </w:r>
            <w:r>
              <w:rPr>
                <w:rFonts w:ascii="Times New Roman" w:eastAsia="仿宋" w:hAnsi="Times New Roman" w:cs="Times New Roman"/>
              </w:rPr>
              <w:t>教育评价</w:t>
            </w:r>
            <w:r>
              <w:rPr>
                <w:rFonts w:ascii="Times New Roman" w:eastAsia="仿宋" w:hAnsi="Times New Roman" w:cs="Times New Roman" w:hint="eastAsia"/>
              </w:rPr>
              <w:t>”</w:t>
            </w:r>
            <w:r>
              <w:rPr>
                <w:rFonts w:ascii="Times New Roman" w:eastAsia="仿宋" w:hAnsi="Times New Roman" w:cs="Times New Roman"/>
              </w:rPr>
              <w:t>两块内容直接关联，有助于学习幼儿园的日常管理。课程实训中的练习能够为学生参加幼儿教师资格证面试积累经验。</w:t>
            </w:r>
          </w:p>
        </w:tc>
      </w:tr>
    </w:tbl>
    <w:p w:rsidR="00D63FFE" w:rsidRDefault="00D63FFE">
      <w:pPr>
        <w:rPr>
          <w:sz w:val="18"/>
          <w:szCs w:val="18"/>
        </w:rPr>
      </w:pPr>
    </w:p>
    <w:p w:rsidR="00D63FFE" w:rsidRDefault="00D63FFE">
      <w:pPr>
        <w:spacing w:before="41"/>
        <w:ind w:left="575"/>
        <w:rPr>
          <w:rFonts w:ascii="仿宋" w:eastAsia="仿宋" w:hAnsi="仿宋" w:cs="仿宋"/>
          <w:spacing w:val="-2"/>
          <w:sz w:val="28"/>
          <w:szCs w:val="28"/>
        </w:rPr>
        <w:sectPr w:rsidR="00D63FFE">
          <w:pgSz w:w="11906" w:h="16839"/>
          <w:pgMar w:top="1417" w:right="1417" w:bottom="1417" w:left="1417" w:header="0" w:footer="850" w:gutter="0"/>
          <w:cols w:space="720"/>
        </w:sectPr>
      </w:pP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集中实践教学环节</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8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集中实践教学环节安排表</w:t>
      </w:r>
    </w:p>
    <w:tbl>
      <w:tblPr>
        <w:tblStyle w:val="TableNormal"/>
        <w:tblW w:w="90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7"/>
        <w:gridCol w:w="685"/>
        <w:gridCol w:w="686"/>
        <w:gridCol w:w="686"/>
        <w:gridCol w:w="686"/>
        <w:gridCol w:w="686"/>
        <w:gridCol w:w="686"/>
        <w:gridCol w:w="686"/>
        <w:gridCol w:w="686"/>
        <w:gridCol w:w="686"/>
        <w:gridCol w:w="686"/>
      </w:tblGrid>
      <w:tr w:rsidR="00D63FFE">
        <w:trPr>
          <w:trHeight w:val="431"/>
        </w:trPr>
        <w:tc>
          <w:tcPr>
            <w:tcW w:w="2207" w:type="dxa"/>
            <w:vMerge w:val="restart"/>
            <w:tcBorders>
              <w:bottom w:val="nil"/>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集中实训项目</w:t>
            </w:r>
          </w:p>
        </w:tc>
        <w:tc>
          <w:tcPr>
            <w:tcW w:w="6859" w:type="dxa"/>
            <w:gridSpan w:val="10"/>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14:textOutline w14:w="3797" w14:cap="sq" w14:cmpd="sng" w14:algn="ctr">
                  <w14:solidFill>
                    <w14:srgbClr w14:val="000000"/>
                  </w14:solidFill>
                  <w14:prstDash w14:val="solid"/>
                  <w14:bevel/>
                </w14:textOutline>
              </w:rPr>
              <w:t>学期</w:t>
            </w:r>
          </w:p>
        </w:tc>
      </w:tr>
      <w:tr w:rsidR="00D63FFE">
        <w:trPr>
          <w:trHeight w:val="426"/>
        </w:trPr>
        <w:tc>
          <w:tcPr>
            <w:tcW w:w="2207" w:type="dxa"/>
            <w:vMerge/>
            <w:tcBorders>
              <w:top w:val="nil"/>
            </w:tcBorders>
            <w:vAlign w:val="center"/>
          </w:tcPr>
          <w:p w:rsidR="00D63FFE" w:rsidRDefault="00D63FFE">
            <w:pPr>
              <w:ind w:left="113" w:right="113"/>
              <w:jc w:val="center"/>
              <w:rPr>
                <w:rFonts w:ascii="Times New Roman" w:eastAsia="仿宋" w:hAnsi="Times New Roman" w:cs="Times New Roman"/>
              </w:rPr>
            </w:pPr>
          </w:p>
        </w:tc>
        <w:tc>
          <w:tcPr>
            <w:tcW w:w="685"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一</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二</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三</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四</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五</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六</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七</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八</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九</w:t>
            </w:r>
          </w:p>
        </w:tc>
        <w:tc>
          <w:tcPr>
            <w:tcW w:w="686" w:type="dxa"/>
            <w:tcBorders>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十</w:t>
            </w:r>
          </w:p>
        </w:tc>
      </w:tr>
      <w:tr w:rsidR="00D63FFE">
        <w:trPr>
          <w:trHeight w:val="516"/>
        </w:trPr>
        <w:tc>
          <w:tcPr>
            <w:tcW w:w="2207" w:type="dxa"/>
            <w:tcBorders>
              <w:right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认识实习</w:t>
            </w:r>
          </w:p>
        </w:tc>
        <w:tc>
          <w:tcPr>
            <w:tcW w:w="685" w:type="dxa"/>
            <w:tcBorders>
              <w:top w:val="single" w:sz="4" w:space="0" w:color="auto"/>
              <w:left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right w:val="single" w:sz="4" w:space="0" w:color="auto"/>
            </w:tcBorders>
            <w:vAlign w:val="center"/>
          </w:tcPr>
          <w:p w:rsidR="00D63FFE" w:rsidRDefault="00D63FFE">
            <w:pPr>
              <w:ind w:left="113" w:right="113"/>
              <w:jc w:val="center"/>
              <w:rPr>
                <w:rFonts w:ascii="Times New Roman" w:eastAsia="仿宋" w:hAnsi="Times New Roman" w:cs="Times New Roman"/>
              </w:rPr>
            </w:pPr>
          </w:p>
        </w:tc>
      </w:tr>
      <w:tr w:rsidR="00D63FFE">
        <w:trPr>
          <w:trHeight w:val="518"/>
        </w:trPr>
        <w:tc>
          <w:tcPr>
            <w:tcW w:w="2207" w:type="dxa"/>
            <w:tcBorders>
              <w:right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课程集中实训</w:t>
            </w:r>
          </w:p>
        </w:tc>
        <w:tc>
          <w:tcPr>
            <w:tcW w:w="685" w:type="dxa"/>
            <w:tcBorders>
              <w:top w:val="single" w:sz="4" w:space="0" w:color="auto"/>
              <w:left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周</w:t>
            </w:r>
          </w:p>
        </w:tc>
        <w:tc>
          <w:tcPr>
            <w:tcW w:w="686" w:type="dxa"/>
            <w:tcBorders>
              <w:top w:val="single" w:sz="4" w:space="0" w:color="auto"/>
              <w:bottom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bottom w:val="single" w:sz="4" w:space="0" w:color="auto"/>
              <w:right w:val="single" w:sz="4" w:space="0" w:color="auto"/>
            </w:tcBorders>
            <w:vAlign w:val="center"/>
          </w:tcPr>
          <w:p w:rsidR="00D63FFE" w:rsidRDefault="00D63FFE">
            <w:pPr>
              <w:ind w:left="113" w:right="113"/>
              <w:jc w:val="center"/>
              <w:rPr>
                <w:rFonts w:ascii="Times New Roman" w:eastAsia="仿宋" w:hAnsi="Times New Roman" w:cs="Times New Roman"/>
              </w:rPr>
            </w:pPr>
          </w:p>
        </w:tc>
      </w:tr>
      <w:tr w:rsidR="00D63FFE">
        <w:trPr>
          <w:trHeight w:val="514"/>
        </w:trPr>
        <w:tc>
          <w:tcPr>
            <w:tcW w:w="2207"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综合实训</w:t>
            </w:r>
          </w:p>
        </w:tc>
        <w:tc>
          <w:tcPr>
            <w:tcW w:w="685"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c>
          <w:tcPr>
            <w:tcW w:w="686" w:type="dxa"/>
            <w:tcBorders>
              <w:top w:val="single" w:sz="4" w:space="0" w:color="auto"/>
            </w:tcBorders>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12</w:t>
            </w:r>
            <w:r>
              <w:rPr>
                <w:rFonts w:ascii="Times New Roman" w:eastAsia="仿宋" w:hAnsi="Times New Roman" w:cs="Times New Roman"/>
              </w:rPr>
              <w:t>周</w:t>
            </w:r>
          </w:p>
        </w:tc>
        <w:tc>
          <w:tcPr>
            <w:tcW w:w="686" w:type="dxa"/>
            <w:tcBorders>
              <w:top w:val="single" w:sz="4" w:space="0" w:color="auto"/>
            </w:tcBorders>
            <w:vAlign w:val="center"/>
          </w:tcPr>
          <w:p w:rsidR="00D63FFE" w:rsidRDefault="00D63FFE">
            <w:pPr>
              <w:ind w:left="113" w:right="113"/>
              <w:jc w:val="center"/>
              <w:rPr>
                <w:rFonts w:ascii="Times New Roman" w:eastAsia="仿宋" w:hAnsi="Times New Roman" w:cs="Times New Roman"/>
              </w:rPr>
            </w:pPr>
          </w:p>
        </w:tc>
      </w:tr>
      <w:tr w:rsidR="00D63FFE">
        <w:trPr>
          <w:trHeight w:val="514"/>
        </w:trPr>
        <w:tc>
          <w:tcPr>
            <w:tcW w:w="2207"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岗位实习</w:t>
            </w:r>
          </w:p>
        </w:tc>
        <w:tc>
          <w:tcPr>
            <w:tcW w:w="685"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D63FFE">
            <w:pPr>
              <w:ind w:left="113" w:right="113"/>
              <w:jc w:val="center"/>
              <w:rPr>
                <w:rFonts w:ascii="Times New Roman" w:eastAsia="仿宋" w:hAnsi="Times New Roman" w:cs="Times New Roman"/>
              </w:rPr>
            </w:pPr>
          </w:p>
        </w:tc>
        <w:tc>
          <w:tcPr>
            <w:tcW w:w="686"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24</w:t>
            </w:r>
            <w:r>
              <w:rPr>
                <w:rFonts w:ascii="Times New Roman" w:eastAsia="仿宋" w:hAnsi="Times New Roman" w:cs="Times New Roman"/>
              </w:rPr>
              <w:t>周</w:t>
            </w:r>
          </w:p>
        </w:tc>
      </w:tr>
      <w:tr w:rsidR="00D63FFE">
        <w:trPr>
          <w:trHeight w:val="518"/>
        </w:trPr>
        <w:tc>
          <w:tcPr>
            <w:tcW w:w="2207"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总计：</w:t>
            </w:r>
            <w:r>
              <w:rPr>
                <w:rFonts w:ascii="Times New Roman" w:eastAsia="仿宋" w:hAnsi="Times New Roman" w:cs="Times New Roman"/>
              </w:rPr>
              <w:t>58</w:t>
            </w:r>
            <w:r>
              <w:rPr>
                <w:rFonts w:ascii="Times New Roman" w:eastAsia="仿宋" w:hAnsi="Times New Roman" w:cs="Times New Roman"/>
              </w:rPr>
              <w:t>周</w:t>
            </w:r>
          </w:p>
        </w:tc>
        <w:tc>
          <w:tcPr>
            <w:tcW w:w="1371" w:type="dxa"/>
            <w:gridSpan w:val="2"/>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rPr>
              <w:t>周</w:t>
            </w:r>
          </w:p>
        </w:tc>
        <w:tc>
          <w:tcPr>
            <w:tcW w:w="1372" w:type="dxa"/>
            <w:gridSpan w:val="2"/>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rPr>
              <w:t>周</w:t>
            </w:r>
          </w:p>
        </w:tc>
        <w:tc>
          <w:tcPr>
            <w:tcW w:w="1372" w:type="dxa"/>
            <w:gridSpan w:val="2"/>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rPr>
              <w:t>周</w:t>
            </w:r>
          </w:p>
        </w:tc>
        <w:tc>
          <w:tcPr>
            <w:tcW w:w="1372" w:type="dxa"/>
            <w:gridSpan w:val="2"/>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周</w:t>
            </w:r>
          </w:p>
        </w:tc>
        <w:tc>
          <w:tcPr>
            <w:tcW w:w="686"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12</w:t>
            </w:r>
            <w:r>
              <w:rPr>
                <w:rFonts w:ascii="Times New Roman" w:eastAsia="仿宋" w:hAnsi="Times New Roman" w:cs="Times New Roman"/>
              </w:rPr>
              <w:t>周</w:t>
            </w:r>
          </w:p>
        </w:tc>
        <w:tc>
          <w:tcPr>
            <w:tcW w:w="686" w:type="dxa"/>
            <w:vAlign w:val="center"/>
          </w:tcPr>
          <w:p w:rsidR="00D63FFE" w:rsidRDefault="003879D8">
            <w:pPr>
              <w:ind w:left="113" w:right="113"/>
              <w:jc w:val="center"/>
              <w:rPr>
                <w:rFonts w:ascii="Times New Roman" w:eastAsia="仿宋" w:hAnsi="Times New Roman" w:cs="Times New Roman"/>
              </w:rPr>
            </w:pPr>
            <w:r>
              <w:rPr>
                <w:rFonts w:ascii="Times New Roman" w:eastAsia="仿宋" w:hAnsi="Times New Roman" w:cs="Times New Roman"/>
              </w:rPr>
              <w:t>24</w:t>
            </w:r>
            <w:r>
              <w:rPr>
                <w:rFonts w:ascii="Times New Roman" w:eastAsia="仿宋" w:hAnsi="Times New Roman" w:cs="Times New Roman"/>
              </w:rPr>
              <w:t>周</w:t>
            </w:r>
          </w:p>
        </w:tc>
      </w:tr>
    </w:tbl>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专业选修课程</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9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专业选修课程说明</w:t>
      </w:r>
    </w:p>
    <w:tbl>
      <w:tblPr>
        <w:tblStyle w:val="TableNormal"/>
        <w:tblW w:w="90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
        <w:gridCol w:w="1070"/>
        <w:gridCol w:w="10"/>
        <w:gridCol w:w="176"/>
        <w:gridCol w:w="10"/>
        <w:gridCol w:w="1369"/>
        <w:gridCol w:w="10"/>
        <w:gridCol w:w="224"/>
        <w:gridCol w:w="1289"/>
        <w:gridCol w:w="43"/>
        <w:gridCol w:w="10"/>
        <w:gridCol w:w="1556"/>
        <w:gridCol w:w="10"/>
        <w:gridCol w:w="1419"/>
        <w:gridCol w:w="10"/>
        <w:gridCol w:w="1831"/>
        <w:gridCol w:w="10"/>
      </w:tblGrid>
      <w:tr w:rsidR="00D63FFE">
        <w:trPr>
          <w:gridBefore w:val="1"/>
          <w:wBefore w:w="10" w:type="dxa"/>
          <w:trHeight w:val="23"/>
        </w:trPr>
        <w:tc>
          <w:tcPr>
            <w:tcW w:w="1080" w:type="dxa"/>
            <w:gridSpan w:val="2"/>
          </w:tcPr>
          <w:p w:rsidR="00D63FFE" w:rsidRDefault="003879D8">
            <w:pPr>
              <w:spacing w:before="154"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4" w:line="229" w:lineRule="auto"/>
              <w:ind w:left="1842"/>
              <w:rPr>
                <w:rFonts w:ascii="仿宋" w:eastAsia="仿宋" w:hAnsi="仿宋" w:cs="仿宋"/>
                <w:sz w:val="20"/>
                <w:szCs w:val="20"/>
              </w:rPr>
            </w:pPr>
            <w:r>
              <w:rPr>
                <w:rFonts w:ascii="仿宋" w:eastAsia="仿宋" w:hAnsi="仿宋" w:cs="仿宋"/>
                <w:spacing w:val="6"/>
                <w:sz w:val="20"/>
                <w:szCs w:val="20"/>
              </w:rPr>
              <w:t>学</w:t>
            </w:r>
            <w:r>
              <w:rPr>
                <w:rFonts w:ascii="仿宋" w:eastAsia="仿宋" w:hAnsi="仿宋" w:cs="仿宋"/>
                <w:spacing w:val="5"/>
                <w:sz w:val="20"/>
                <w:szCs w:val="20"/>
              </w:rPr>
              <w:t>前营养学</w:t>
            </w:r>
          </w:p>
        </w:tc>
        <w:tc>
          <w:tcPr>
            <w:tcW w:w="1429" w:type="dxa"/>
            <w:gridSpan w:val="2"/>
          </w:tcPr>
          <w:p w:rsidR="00D63FFE" w:rsidRDefault="003879D8">
            <w:pPr>
              <w:spacing w:before="153"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92" w:line="195" w:lineRule="auto"/>
              <w:ind w:left="87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63FFE">
        <w:trPr>
          <w:gridBefore w:val="1"/>
          <w:wBefore w:w="10" w:type="dxa"/>
          <w:trHeight w:val="23"/>
        </w:trPr>
        <w:tc>
          <w:tcPr>
            <w:tcW w:w="1080" w:type="dxa"/>
            <w:gridSpan w:val="2"/>
          </w:tcPr>
          <w:p w:rsidR="00D63FFE" w:rsidRDefault="003879D8">
            <w:pPr>
              <w:spacing w:before="150"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86" w:line="195" w:lineRule="auto"/>
              <w:ind w:left="68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p>
        </w:tc>
        <w:tc>
          <w:tcPr>
            <w:tcW w:w="1566" w:type="dxa"/>
            <w:gridSpan w:val="4"/>
          </w:tcPr>
          <w:p w:rsidR="00D63FFE" w:rsidRDefault="003879D8">
            <w:pPr>
              <w:spacing w:before="150"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86"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0"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0"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Before w:val="1"/>
          <w:wBefore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了解均衡营养对儿童健康成长的重大意义，树立正确的营养观、健康观；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懂得七大类营养素的生理功能及其食物来源，了解学前儿童的营养需求及营养性疾病的防治办法，掌握从胎儿期至儿童期的营养需求和食物制作的方法，为学生今后从事幼儿园保教工作奠定基础。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通过本课程的学习，使学生掌握营养学的基本概念，各类营养素的基本功能与食物来源，各类食物的营养价值，了解学前儿童的营养需求及营养性疾病的防治办法，掌握根据不同阶段的婴幼儿搭配和制作食物的方法，为学生今后从事幼儿园保教工作打下良好的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掌握营养学的基本概念，了解我国学前儿童的营养状况及面临的问题。</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掌握孕前、孕期营养特点；了解孕前、孕期保健方式。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掌握学前儿童体格发育特点；掌握学前儿童消化系统发育特点；了解学前儿童脑及神经系统发育特点；了解学前儿童心理的发展。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掌握各类营养素的分类、功能、主要的食物来源及学前儿童对各类营养素的需要。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掌握各类食物及其制品的营养价值；掌握学前儿童对各类食物的选择和合理食用。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掌握学前儿童膳食特点及常见膳食问题；掌握合理膳食的概念及要求；掌握学前儿童膳食指南及平衡膳食宝塔；了解各阶段婴幼儿膳食。</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hint="eastAsia"/>
              </w:rPr>
              <w:t>．</w:t>
            </w:r>
            <w:r>
              <w:rPr>
                <w:rFonts w:ascii="Times New Roman" w:eastAsia="仿宋" w:hAnsi="Times New Roman" w:cs="Times New Roman"/>
              </w:rPr>
              <w:t>掌握学前儿童几种常见营养性疾病的症状、判断依据及防治方法。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8</w:t>
            </w:r>
            <w:r>
              <w:rPr>
                <w:rFonts w:ascii="Times New Roman" w:eastAsia="仿宋" w:hAnsi="Times New Roman" w:cs="Times New Roman" w:hint="eastAsia"/>
              </w:rPr>
              <w:t>．</w:t>
            </w:r>
            <w:r>
              <w:rPr>
                <w:rFonts w:ascii="Times New Roman" w:eastAsia="仿宋" w:hAnsi="Times New Roman" w:cs="Times New Roman"/>
              </w:rPr>
              <w:t>掌握各阶段婴幼儿膳食的搭配和制作方法。</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通过本课程的学习，学生应树立正确的儿童观、教学观、教师观，宏扬社会主义核心价值观，并通过学习了解我国学前儿童的营养状况及面临的问题，结合课程内容精心编选</w:t>
            </w:r>
            <w:r>
              <w:rPr>
                <w:rFonts w:ascii="Times New Roman" w:eastAsia="仿宋" w:hAnsi="Times New Roman" w:cs="Times New Roman" w:hint="eastAsia"/>
              </w:rPr>
              <w:t>“</w:t>
            </w:r>
            <w:r>
              <w:rPr>
                <w:rFonts w:ascii="Times New Roman" w:eastAsia="仿宋" w:hAnsi="Times New Roman" w:cs="Times New Roman"/>
              </w:rPr>
              <w:t>身边事</w:t>
            </w:r>
            <w:r>
              <w:rPr>
                <w:rFonts w:ascii="Times New Roman" w:eastAsia="仿宋" w:hAnsi="Times New Roman" w:cs="Times New Roman" w:hint="eastAsia"/>
              </w:rPr>
              <w:t>”、“</w:t>
            </w:r>
            <w:r>
              <w:rPr>
                <w:rFonts w:ascii="Times New Roman" w:eastAsia="仿宋" w:hAnsi="Times New Roman" w:cs="Times New Roman"/>
              </w:rPr>
              <w:t>兴趣事</w:t>
            </w:r>
            <w:r>
              <w:rPr>
                <w:rFonts w:ascii="Times New Roman" w:eastAsia="仿宋" w:hAnsi="Times New Roman" w:cs="Times New Roman" w:hint="eastAsia"/>
              </w:rPr>
              <w:t>”</w:t>
            </w:r>
            <w:r>
              <w:rPr>
                <w:rFonts w:ascii="Times New Roman" w:eastAsia="仿宋" w:hAnsi="Times New Roman" w:cs="Times New Roman"/>
              </w:rPr>
              <w:t>，增强社会主义荣誉感和获得感。此外，通过掌握学前儿童几种常见营养性疾病的症状，感受学习不畏艰辛、踏实严谨的教育精神，融入</w:t>
            </w:r>
            <w:r>
              <w:rPr>
                <w:rFonts w:ascii="Times New Roman" w:eastAsia="仿宋" w:hAnsi="Times New Roman" w:cs="Times New Roman" w:hint="eastAsia"/>
              </w:rPr>
              <w:t>“</w:t>
            </w:r>
            <w:r>
              <w:rPr>
                <w:rFonts w:ascii="Times New Roman" w:eastAsia="仿宋" w:hAnsi="Times New Roman" w:cs="Times New Roman"/>
              </w:rPr>
              <w:t>爱国、敬业、诚信、友善</w:t>
            </w:r>
            <w:r>
              <w:rPr>
                <w:rFonts w:ascii="Times New Roman" w:eastAsia="仿宋" w:hAnsi="Times New Roman" w:cs="Times New Roman" w:hint="eastAsia"/>
              </w:rPr>
              <w:t>”</w:t>
            </w:r>
            <w:r>
              <w:rPr>
                <w:rFonts w:ascii="Times New Roman" w:eastAsia="仿宋" w:hAnsi="Times New Roman" w:cs="Times New Roman"/>
              </w:rPr>
              <w:t>思政教育元素，并通过幼儿园的各项食品安全要求及违反食品安全规定的悲惨事故案例，培养学生责任意识和踏实严谨的工作态度，遵守规则，敬畏生命。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详细分析幼儿园保育员及育婴员典型工作任务，并将任务按照难易及复杂程度进行整理，同时结合保育员及育婴员考证中食品营养与辅食制作的相关内容，将教学内容细化成四个大块：孕期食品营养与制作、新生儿营养需求、婴儿营养需求与辅食制作及幼儿营养需求与辅食制作。在上课过程中，结合保育员员、幼儿教师的岗位基础知识和保育员的技能考核内容，将理论和实践操作相结合，夯实了学生的专业技能，提升了学生动手能力。</w:t>
            </w:r>
          </w:p>
        </w:tc>
      </w:tr>
      <w:tr w:rsidR="00D63FFE">
        <w:trPr>
          <w:gridBefore w:val="1"/>
          <w:wBefore w:w="10" w:type="dxa"/>
          <w:trHeight w:val="23"/>
        </w:trPr>
        <w:tc>
          <w:tcPr>
            <w:tcW w:w="1266" w:type="dxa"/>
            <w:gridSpan w:val="4"/>
          </w:tcPr>
          <w:p w:rsidR="00D63FFE" w:rsidRDefault="003879D8">
            <w:pPr>
              <w:spacing w:before="154" w:line="229" w:lineRule="auto"/>
              <w:ind w:left="22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511" w:type="dxa"/>
            <w:gridSpan w:val="8"/>
          </w:tcPr>
          <w:p w:rsidR="00D63FFE" w:rsidRDefault="003879D8">
            <w:pPr>
              <w:spacing w:before="154" w:line="231" w:lineRule="auto"/>
              <w:ind w:left="1120"/>
              <w:rPr>
                <w:rFonts w:ascii="仿宋" w:eastAsia="仿宋" w:hAnsi="仿宋" w:cs="仿宋"/>
                <w:sz w:val="20"/>
                <w:szCs w:val="20"/>
              </w:rPr>
            </w:pPr>
            <w:r>
              <w:rPr>
                <w:rFonts w:ascii="仿宋" w:eastAsia="仿宋" w:hAnsi="仿宋" w:cs="仿宋"/>
                <w:spacing w:val="8"/>
                <w:sz w:val="20"/>
                <w:szCs w:val="20"/>
              </w:rPr>
              <w:t>幼儿双语活动设计与指</w:t>
            </w:r>
            <w:r>
              <w:rPr>
                <w:rFonts w:ascii="仿宋" w:eastAsia="仿宋" w:hAnsi="仿宋" w:cs="仿宋"/>
                <w:spacing w:val="7"/>
                <w:sz w:val="20"/>
                <w:szCs w:val="20"/>
              </w:rPr>
              <w:t>导</w:t>
            </w:r>
          </w:p>
        </w:tc>
        <w:tc>
          <w:tcPr>
            <w:tcW w:w="1429" w:type="dxa"/>
            <w:gridSpan w:val="2"/>
          </w:tcPr>
          <w:p w:rsidR="00D63FFE" w:rsidRDefault="003879D8">
            <w:pPr>
              <w:spacing w:before="154"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90" w:line="195" w:lineRule="auto"/>
              <w:ind w:left="86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r>
      <w:tr w:rsidR="00D63FFE">
        <w:trPr>
          <w:gridAfter w:val="1"/>
          <w:wAfter w:w="10" w:type="dxa"/>
          <w:trHeight w:val="23"/>
        </w:trPr>
        <w:tc>
          <w:tcPr>
            <w:tcW w:w="1266" w:type="dxa"/>
            <w:gridSpan w:val="4"/>
          </w:tcPr>
          <w:p w:rsidR="00D63FFE" w:rsidRDefault="003879D8">
            <w:pPr>
              <w:spacing w:before="155" w:line="231" w:lineRule="auto"/>
              <w:ind w:left="226"/>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379" w:type="dxa"/>
            <w:gridSpan w:val="2"/>
          </w:tcPr>
          <w:p w:rsidR="00D63FFE" w:rsidRDefault="003879D8">
            <w:pPr>
              <w:spacing w:before="191" w:line="195" w:lineRule="auto"/>
              <w:ind w:left="58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1566" w:type="dxa"/>
            <w:gridSpan w:val="4"/>
          </w:tcPr>
          <w:p w:rsidR="00D63FFE" w:rsidRDefault="003879D8">
            <w:pPr>
              <w:spacing w:before="154"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91"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5"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5"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幼儿英语教育的特点和原则；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幼儿英语教育的目标和内容；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幼儿英语教育的方法与技能；</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幼儿英语教育活动设计与组织；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幼儿园英语教育环境的创设；</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幼儿英语教育的评课与说课；</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hint="eastAsia"/>
              </w:rPr>
              <w:t>．</w:t>
            </w:r>
            <w:r>
              <w:rPr>
                <w:rFonts w:ascii="Times New Roman" w:eastAsia="仿宋" w:hAnsi="Times New Roman" w:cs="Times New Roman"/>
              </w:rPr>
              <w:t>幼儿双语教育师资培养。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掌握幼幼儿英语学习优势特点，掌握幼儿外语学习机制，幼儿英语学习影响因素，以及幼儿英语教育的十一种原则；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掌握幼儿英语教育目标，幼儿英语教育内容，幼儿英语教育的理论基础，掌握幼儿英语教育的基本概念，幼儿英语教育研究和学习的意义；</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掌握幼儿英语教育，幼儿英语课堂教学的常见的教学方法和手段，通过后期训练能够把这些方法运用到真正的课堂教学中；</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通过学习能够掌握词汇教育活动，语音教育活动，听力教育活动，口语教育活动，游戏教育活动，歌曲教育活动，故事教育活动，这些课堂主题活动的设计与实施；</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通过对物资环境的创设，英语语言环境的创设，英语活动中心理环境的创设的学生使学生掌握针对某种环境创设主题设计以及能够根据环境创设主题选择材料；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掌握幼儿英语教育说课活动的设计与组织，通过学习，能够规范的书写书一节课堂教学活动的教案和说课稿，并且根据要求进行课堂教学；</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hint="eastAsia"/>
              </w:rPr>
              <w:t>．</w:t>
            </w:r>
            <w:r>
              <w:rPr>
                <w:rFonts w:ascii="Times New Roman" w:eastAsia="仿宋" w:hAnsi="Times New Roman" w:cs="Times New Roman"/>
              </w:rPr>
              <w:t>掌握幼儿英语教师的基本素质，了解幼儿英语师资的培养。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1</w:t>
            </w:r>
            <w:r>
              <w:rPr>
                <w:rFonts w:ascii="Times New Roman" w:eastAsia="仿宋" w:hAnsi="Times New Roman" w:cs="Times New Roman" w:hint="eastAsia"/>
              </w:rPr>
              <w:t>．</w:t>
            </w:r>
            <w:r>
              <w:rPr>
                <w:rFonts w:ascii="Times New Roman" w:eastAsia="仿宋" w:hAnsi="Times New Roman" w:cs="Times New Roman"/>
              </w:rPr>
              <w:t>结合</w:t>
            </w:r>
            <w:r>
              <w:rPr>
                <w:rFonts w:ascii="Times New Roman" w:eastAsia="仿宋" w:hAnsi="Times New Roman" w:cs="Times New Roman" w:hint="eastAsia"/>
              </w:rPr>
              <w:t>“</w:t>
            </w:r>
            <w:r>
              <w:rPr>
                <w:rFonts w:ascii="Times New Roman" w:eastAsia="仿宋" w:hAnsi="Times New Roman" w:cs="Times New Roman"/>
              </w:rPr>
              <w:t>郑成功文化</w:t>
            </w:r>
            <w:r>
              <w:rPr>
                <w:rFonts w:ascii="Times New Roman" w:eastAsia="仿宋" w:hAnsi="Times New Roman" w:cs="Times New Roman" w:hint="eastAsia"/>
              </w:rPr>
              <w:t>”</w:t>
            </w:r>
            <w:r>
              <w:rPr>
                <w:rFonts w:ascii="Times New Roman" w:eastAsia="仿宋" w:hAnsi="Times New Roman" w:cs="Times New Roman"/>
              </w:rPr>
              <w:t>中</w:t>
            </w:r>
            <w:r>
              <w:rPr>
                <w:rFonts w:ascii="Times New Roman" w:eastAsia="仿宋" w:hAnsi="Times New Roman" w:cs="Times New Roman" w:hint="eastAsia"/>
              </w:rPr>
              <w:t>“</w:t>
            </w:r>
            <w:r>
              <w:rPr>
                <w:rFonts w:ascii="Times New Roman" w:eastAsia="仿宋" w:hAnsi="Times New Roman" w:cs="Times New Roman"/>
              </w:rPr>
              <w:t>成功精神</w:t>
            </w:r>
            <w:r>
              <w:rPr>
                <w:rFonts w:ascii="Times New Roman" w:eastAsia="仿宋" w:hAnsi="Times New Roman" w:cs="Times New Roman" w:hint="eastAsia"/>
              </w:rPr>
              <w:t>”</w:t>
            </w:r>
            <w:r>
              <w:rPr>
                <w:rFonts w:ascii="Times New Roman" w:eastAsia="仿宋" w:hAnsi="Times New Roman" w:cs="Times New Roman"/>
              </w:rPr>
              <w:t>之文化教育的传承精神，培养学生为教育文化事业无私奉献。在岗位上无私奉献爱岗敬业、尽职尽责，激发责任和担当意识。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结合</w:t>
            </w:r>
            <w:r>
              <w:rPr>
                <w:rFonts w:ascii="Times New Roman" w:eastAsia="仿宋" w:hAnsi="Times New Roman" w:cs="Times New Roman" w:hint="eastAsia"/>
              </w:rPr>
              <w:t>“</w:t>
            </w:r>
            <w:r>
              <w:rPr>
                <w:rFonts w:ascii="Times New Roman" w:eastAsia="仿宋" w:hAnsi="Times New Roman" w:cs="Times New Roman"/>
              </w:rPr>
              <w:t>郑成功文化</w:t>
            </w:r>
            <w:r>
              <w:rPr>
                <w:rFonts w:ascii="Times New Roman" w:eastAsia="仿宋" w:hAnsi="Times New Roman" w:cs="Times New Roman" w:hint="eastAsia"/>
              </w:rPr>
              <w:t>”</w:t>
            </w:r>
            <w:r>
              <w:rPr>
                <w:rFonts w:ascii="Times New Roman" w:eastAsia="仿宋" w:hAnsi="Times New Roman" w:cs="Times New Roman"/>
              </w:rPr>
              <w:t>中</w:t>
            </w:r>
            <w:r>
              <w:rPr>
                <w:rFonts w:ascii="Times New Roman" w:eastAsia="仿宋" w:hAnsi="Times New Roman" w:cs="Times New Roman" w:hint="eastAsia"/>
              </w:rPr>
              <w:t>“</w:t>
            </w:r>
            <w:r>
              <w:rPr>
                <w:rFonts w:ascii="Times New Roman" w:eastAsia="仿宋" w:hAnsi="Times New Roman" w:cs="Times New Roman"/>
              </w:rPr>
              <w:t>成功精神</w:t>
            </w:r>
            <w:r>
              <w:rPr>
                <w:rFonts w:ascii="Times New Roman" w:eastAsia="仿宋" w:hAnsi="Times New Roman" w:cs="Times New Roman" w:hint="eastAsia"/>
              </w:rPr>
              <w:t>”</w:t>
            </w:r>
            <w:r>
              <w:rPr>
                <w:rFonts w:ascii="Times New Roman" w:eastAsia="仿宋" w:hAnsi="Times New Roman" w:cs="Times New Roman"/>
              </w:rPr>
              <w:t>之博爱宽厚的和平精神，培养学生为人师表，有耐心，爱心，细心的具有良好的职业道德情操的幼儿教师。幼儿双语教师师资素养；中华民族语言文化的渗透</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同时在整个课堂教学中，根据学生学习的实际，科学设置，以学生为本，学生是学习的主体，是学习的主人，教师在这个过程中只是一个引导者，协助者，评判者。主要在于激发学生自主学习，合作学习的能力。在教学内容根据学生原有的知识积累和能力基础，选取适合于学生的学习内容。并且潜移默化的融入思政元素，让学生通过隐形习得的方式，不仅对学科知识有效的学习，同时将基本的道德力量和责任意识内化于心。端正学习态度，提高思想道德水平，责任感，人文素养，思想素养，专业素养，职业道德和奉献精神。</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仿宋" w:eastAsia="仿宋" w:hAnsi="仿宋" w:cs="仿宋"/>
                <w:sz w:val="20"/>
                <w:szCs w:val="20"/>
              </w:rPr>
            </w:pPr>
            <w:r>
              <w:rPr>
                <w:rFonts w:ascii="Times New Roman" w:eastAsia="仿宋" w:hAnsi="Times New Roman" w:cs="Times New Roman"/>
              </w:rPr>
              <w:t>从学前教育专业人才需求出发，结合幼儿教师基本素质培养，辅以一定的幼儿英语教师基本能力培养，以幼儿园，托育园认证、学前教育专业技能竞赛以及师范生的能力和素养要求为导向，以幼儿园教师和托育园照护教师工作项目为载体，构建模块化、能力递进式的模块学习任务，</w:t>
            </w:r>
            <w:r>
              <w:rPr>
                <w:rFonts w:ascii="Times New Roman" w:eastAsia="仿宋" w:hAnsi="Times New Roman" w:cs="Times New Roman"/>
              </w:rPr>
              <w:t>1+X</w:t>
            </w:r>
            <w:r>
              <w:rPr>
                <w:rFonts w:ascii="Times New Roman" w:eastAsia="仿宋" w:hAnsi="Times New Roman" w:cs="Times New Roman"/>
              </w:rPr>
              <w:t>照护证书和育婴员证书为基础，以学生为中心，从岗课赛证的组合、联合、结合到融合实现复合型学前专业的人才培养。</w:t>
            </w:r>
          </w:p>
        </w:tc>
      </w:tr>
      <w:tr w:rsidR="00D63FFE">
        <w:trPr>
          <w:gridAfter w:val="1"/>
          <w:wAfter w:w="10" w:type="dxa"/>
          <w:trHeight w:val="23"/>
        </w:trPr>
        <w:tc>
          <w:tcPr>
            <w:tcW w:w="1080" w:type="dxa"/>
            <w:gridSpan w:val="2"/>
          </w:tcPr>
          <w:p w:rsidR="00D63FFE" w:rsidRDefault="003879D8">
            <w:pPr>
              <w:spacing w:before="153"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2" w:line="230" w:lineRule="auto"/>
              <w:ind w:left="1633"/>
              <w:rPr>
                <w:rFonts w:ascii="仿宋" w:eastAsia="仿宋" w:hAnsi="仿宋" w:cs="仿宋"/>
                <w:sz w:val="20"/>
                <w:szCs w:val="20"/>
              </w:rPr>
            </w:pPr>
            <w:r>
              <w:rPr>
                <w:rFonts w:ascii="仿宋" w:eastAsia="仿宋" w:hAnsi="仿宋" w:cs="仿宋"/>
                <w:spacing w:val="10"/>
                <w:sz w:val="20"/>
                <w:szCs w:val="20"/>
              </w:rPr>
              <w:t>学</w:t>
            </w:r>
            <w:r>
              <w:rPr>
                <w:rFonts w:ascii="仿宋" w:eastAsia="仿宋" w:hAnsi="仿宋" w:cs="仿宋"/>
                <w:spacing w:val="6"/>
                <w:sz w:val="20"/>
                <w:szCs w:val="20"/>
              </w:rPr>
              <w:t>前教育心理学</w:t>
            </w:r>
          </w:p>
        </w:tc>
        <w:tc>
          <w:tcPr>
            <w:tcW w:w="1429" w:type="dxa"/>
            <w:gridSpan w:val="2"/>
          </w:tcPr>
          <w:p w:rsidR="00D63FFE" w:rsidRDefault="003879D8">
            <w:pPr>
              <w:spacing w:before="152"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91" w:line="195" w:lineRule="auto"/>
              <w:ind w:left="87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63FFE">
        <w:trPr>
          <w:gridAfter w:val="1"/>
          <w:wAfter w:w="10" w:type="dxa"/>
          <w:trHeight w:val="23"/>
        </w:trPr>
        <w:tc>
          <w:tcPr>
            <w:tcW w:w="1080" w:type="dxa"/>
            <w:gridSpan w:val="2"/>
          </w:tcPr>
          <w:p w:rsidR="00D63FFE" w:rsidRDefault="003879D8">
            <w:pPr>
              <w:spacing w:before="153"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89" w:line="195" w:lineRule="auto"/>
              <w:ind w:left="68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p>
        </w:tc>
        <w:tc>
          <w:tcPr>
            <w:tcW w:w="1566" w:type="dxa"/>
            <w:gridSpan w:val="4"/>
          </w:tcPr>
          <w:p w:rsidR="00D63FFE" w:rsidRDefault="003879D8">
            <w:pPr>
              <w:spacing w:before="153"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89"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3"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3"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主要教学内容：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前儿童教育心理学是学前教育领域一门重要的学科，是师范类院校学前教育专业的必修课程。通过该课程的开设，帮助学生了解基本的学习理论，掌握学前儿童学习的内容、不同内容学习的心理机制及影响幼儿学习效率的因素，从而提高幼儿教育的效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基本要求：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本课程理论与实践性都比较强，在教学方法上宜采取多种教学形式，加强理论和实际的联系。基本理论以教师讲解为主，发展性问题以师生讨论的方式为主，现实问题以案例分析、学生实践的形式为主。课堂教学以讲授法为主，辅之以提问讨论法、案例分析法等；学生实践以幼儿园视频等方式来观察和记录幼儿的心理和行为特点为主。</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主要技能：使学生了解基本的学习理论，掌握幼儿学习的内容，如学习动机、迁移机制及个性学习心理等等，掌握了影响幼儿学习效率的因素，从而提高幼儿教育的效率。与此同时，增强对学前教育专业的认同和热爱。</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要求：学生能够系统掌握《学前教育心理学》的基础知识，能理解《学前教育心理学》的基本概念、基本原理，熟悉各流派的学习理论，树立正确的教育观、发展观和儿童观。能运用《学前儿童教育心理学》的基本知识，结合学前儿童的学习特点，分析其学习现象，并能主动创设有利于幼儿有效学习与教学的环境，为解决教学中的实际问题提供理论指导。</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在学前心理学教学中，课程思政的融合具体来说，要善于调动学生的兴趣，采用一些合作形式的教学方法，如</w:t>
            </w:r>
            <w:r>
              <w:rPr>
                <w:rFonts w:ascii="Times New Roman" w:eastAsia="仿宋" w:hAnsi="Times New Roman" w:cs="Times New Roman" w:hint="eastAsia"/>
              </w:rPr>
              <w:t>“</w:t>
            </w:r>
            <w:r>
              <w:rPr>
                <w:rFonts w:ascii="Times New Roman" w:eastAsia="仿宋" w:hAnsi="Times New Roman" w:cs="Times New Roman"/>
              </w:rPr>
              <w:t>探究式教学</w:t>
            </w:r>
            <w:r>
              <w:rPr>
                <w:rFonts w:ascii="Times New Roman" w:eastAsia="仿宋" w:hAnsi="Times New Roman" w:cs="Times New Roman" w:hint="eastAsia"/>
              </w:rPr>
              <w:t>”、“</w:t>
            </w:r>
            <w:r>
              <w:rPr>
                <w:rFonts w:ascii="Times New Roman" w:eastAsia="仿宋" w:hAnsi="Times New Roman" w:cs="Times New Roman"/>
              </w:rPr>
              <w:t>竞赛式教学</w:t>
            </w:r>
            <w:r>
              <w:rPr>
                <w:rFonts w:ascii="Times New Roman" w:eastAsia="仿宋" w:hAnsi="Times New Roman" w:cs="Times New Roman" w:hint="eastAsia"/>
              </w:rPr>
              <w:t>”、“</w:t>
            </w:r>
            <w:r>
              <w:rPr>
                <w:rFonts w:ascii="Times New Roman" w:eastAsia="仿宋" w:hAnsi="Times New Roman" w:cs="Times New Roman"/>
              </w:rPr>
              <w:t>游戏式教学</w:t>
            </w:r>
            <w:r>
              <w:rPr>
                <w:rFonts w:ascii="Times New Roman" w:eastAsia="仿宋" w:hAnsi="Times New Roman" w:cs="Times New Roman" w:hint="eastAsia"/>
              </w:rPr>
              <w:t>”</w:t>
            </w:r>
            <w:r>
              <w:rPr>
                <w:rFonts w:ascii="Times New Roman" w:eastAsia="仿宋" w:hAnsi="Times New Roman" w:cs="Times New Roman"/>
              </w:rPr>
              <w:t>等，带给学生亲切感，拉近师生之间的距离，让大部分学生乐于接受课程思政内容，主动建立学前心理学与课程思政之间的知识关联。除此之外，还要关注信息化工具，如</w:t>
            </w:r>
            <w:r>
              <w:rPr>
                <w:rFonts w:ascii="Times New Roman" w:eastAsia="仿宋" w:hAnsi="Times New Roman" w:cs="Times New Roman" w:hint="eastAsia"/>
              </w:rPr>
              <w:t>“</w:t>
            </w:r>
            <w:r>
              <w:rPr>
                <w:rFonts w:ascii="Times New Roman" w:eastAsia="仿宋" w:hAnsi="Times New Roman" w:cs="Times New Roman"/>
              </w:rPr>
              <w:t>多媒体工具</w:t>
            </w:r>
            <w:r>
              <w:rPr>
                <w:rFonts w:ascii="Times New Roman" w:eastAsia="仿宋" w:hAnsi="Times New Roman" w:cs="Times New Roman" w:hint="eastAsia"/>
              </w:rPr>
              <w:t>”、“</w:t>
            </w:r>
            <w:r>
              <w:rPr>
                <w:rFonts w:ascii="Times New Roman" w:eastAsia="仿宋" w:hAnsi="Times New Roman" w:cs="Times New Roman"/>
              </w:rPr>
              <w:t>慕课工具</w:t>
            </w:r>
            <w:r>
              <w:rPr>
                <w:rFonts w:ascii="Times New Roman" w:eastAsia="仿宋" w:hAnsi="Times New Roman" w:cs="Times New Roman" w:hint="eastAsia"/>
              </w:rPr>
              <w:t>”、“</w:t>
            </w:r>
            <w:r>
              <w:rPr>
                <w:rFonts w:ascii="Times New Roman" w:eastAsia="仿宋" w:hAnsi="Times New Roman" w:cs="Times New Roman"/>
              </w:rPr>
              <w:t>微课工具</w:t>
            </w:r>
            <w:r>
              <w:rPr>
                <w:rFonts w:ascii="Times New Roman" w:eastAsia="仿宋" w:hAnsi="Times New Roman" w:cs="Times New Roman" w:hint="eastAsia"/>
              </w:rPr>
              <w:t>”</w:t>
            </w:r>
            <w:r>
              <w:rPr>
                <w:rFonts w:ascii="Times New Roman" w:eastAsia="仿宋" w:hAnsi="Times New Roman" w:cs="Times New Roman"/>
              </w:rPr>
              <w:t>等，以这些信息化工具为载体，呈现不一样的思政资源，让学前心理学课堂多一份思辨、多一份趣味，避免高校学生陷入枯燥、沉闷的学习氛围。</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遵从高校专业设置总纲，重视课程与现实需求的结合，尤其是对于未来职业岗位、职业技能大赛及专业理论研究等层面的特点要及时采集，利用心理学文化资源，开发本地教材，动态优化学前心理学课程，为新时期输出理论与实践双优人才提供机制支撑。鼓励将从业资格证等考试大纲作为高校心理学教育的课程内容模版，将考试内容融入到课堂理论、实践训练、岗位实习等教育中去，或邀请国家心理学考试委员会的专家对心理学教育内容及方向等政策加以解读，并提出科学性建议。</w:t>
            </w:r>
          </w:p>
        </w:tc>
      </w:tr>
      <w:tr w:rsidR="00D63FFE">
        <w:trPr>
          <w:gridAfter w:val="1"/>
          <w:wAfter w:w="10" w:type="dxa"/>
          <w:trHeight w:val="23"/>
        </w:trPr>
        <w:tc>
          <w:tcPr>
            <w:tcW w:w="1080" w:type="dxa"/>
            <w:gridSpan w:val="2"/>
          </w:tcPr>
          <w:p w:rsidR="00D63FFE" w:rsidRDefault="003879D8">
            <w:pPr>
              <w:spacing w:before="153"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3" w:line="231" w:lineRule="auto"/>
              <w:ind w:left="1136"/>
              <w:rPr>
                <w:rFonts w:ascii="仿宋" w:eastAsia="仿宋" w:hAnsi="仿宋" w:cs="仿宋"/>
                <w:sz w:val="20"/>
                <w:szCs w:val="20"/>
              </w:rPr>
            </w:pPr>
            <w:r>
              <w:rPr>
                <w:rFonts w:ascii="Times New Roman" w:eastAsia="宋体" w:hAnsi="Times New Roman" w:cs="Times New Roman" w:hint="eastAsia"/>
                <w:spacing w:val="14"/>
                <w:sz w:val="20"/>
                <w:szCs w:val="20"/>
              </w:rPr>
              <w:t>0</w:t>
            </w:r>
            <w:r>
              <w:rPr>
                <w:rFonts w:ascii="Times New Roman" w:eastAsia="宋体" w:hAnsi="Times New Roman" w:cs="Times New Roman" w:hint="eastAsia"/>
                <w:spacing w:val="14"/>
                <w:sz w:val="20"/>
                <w:szCs w:val="20"/>
              </w:rPr>
              <w:t>—</w:t>
            </w:r>
            <w:r>
              <w:rPr>
                <w:rFonts w:ascii="Times New Roman" w:eastAsia="宋体" w:hAnsi="Times New Roman" w:cs="Times New Roman" w:hint="eastAsia"/>
                <w:spacing w:val="14"/>
                <w:sz w:val="20"/>
                <w:szCs w:val="20"/>
              </w:rPr>
              <w:t>3</w:t>
            </w:r>
            <w:r>
              <w:rPr>
                <w:rFonts w:ascii="Times New Roman" w:eastAsia="Times New Roman" w:hAnsi="Times New Roman" w:cs="Times New Roman"/>
                <w:spacing w:val="7"/>
                <w:sz w:val="20"/>
                <w:szCs w:val="20"/>
              </w:rPr>
              <w:t xml:space="preserve"> </w:t>
            </w:r>
            <w:r>
              <w:rPr>
                <w:rFonts w:ascii="仿宋" w:eastAsia="仿宋" w:hAnsi="仿宋" w:cs="仿宋"/>
                <w:spacing w:val="7"/>
                <w:sz w:val="20"/>
                <w:szCs w:val="20"/>
              </w:rPr>
              <w:t>岁亲子教育与家庭指导</w:t>
            </w:r>
          </w:p>
        </w:tc>
        <w:tc>
          <w:tcPr>
            <w:tcW w:w="1429" w:type="dxa"/>
            <w:gridSpan w:val="2"/>
          </w:tcPr>
          <w:p w:rsidR="00D63FFE" w:rsidRDefault="003879D8">
            <w:pPr>
              <w:spacing w:before="153"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89" w:line="195" w:lineRule="auto"/>
              <w:ind w:left="87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63FFE">
        <w:trPr>
          <w:gridAfter w:val="1"/>
          <w:wAfter w:w="10" w:type="dxa"/>
          <w:trHeight w:val="23"/>
        </w:trPr>
        <w:tc>
          <w:tcPr>
            <w:tcW w:w="1080" w:type="dxa"/>
            <w:gridSpan w:val="2"/>
          </w:tcPr>
          <w:p w:rsidR="00D63FFE" w:rsidRDefault="003879D8">
            <w:pPr>
              <w:spacing w:before="152"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91" w:line="195" w:lineRule="auto"/>
              <w:ind w:left="68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1566" w:type="dxa"/>
            <w:gridSpan w:val="4"/>
          </w:tcPr>
          <w:p w:rsidR="00D63FFE" w:rsidRDefault="003879D8">
            <w:pPr>
              <w:spacing w:before="152"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91"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2"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2"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了解亲子活动的概念、特点、价值；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掌握亲子活动设计的原则、亲子活动目标的制定、亲子活动的内容的选择、亲子活动的设计模式、亲子活动设计的注意事项；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了解不同年龄阶段幼儿发展特点；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掌握</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岁婴儿亲子活动的设计与指导；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了解亲子活动中的家长指导、家长指导的目标与要求、亲子活动现场的家长指导、亲子活动场外的家长指导</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能利用专业知识指导家长了解亲子活动的价值与特点</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能根据遵循亲子活动设计的原则对亲子活动进行目标制定、内容选择</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根据不同年龄阶段幼儿的水平和特点组织亲子活动</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能根据家长指导的目标与要求，在亲子活动现场、亲子活动场外对家长进行正确指导。</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通过社会中一些早教机构违反育儿理念，职业道德的反面案例培养学生正确的现代教育观、严谨的工作态度和责任意识；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为</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岁儿童在设计与实施亲子活动时，引导学生树立正确的儿童观、教学观、教师观，宏扬社会主义核心价值观；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渗透</w:t>
            </w:r>
            <w:r>
              <w:rPr>
                <w:rFonts w:ascii="Times New Roman" w:eastAsia="仿宋" w:hAnsi="Times New Roman" w:cs="Times New Roman" w:hint="eastAsia"/>
              </w:rPr>
              <w:t>“</w:t>
            </w:r>
            <w:r>
              <w:rPr>
                <w:rFonts w:ascii="Times New Roman" w:eastAsia="仿宋" w:hAnsi="Times New Roman" w:cs="Times New Roman"/>
              </w:rPr>
              <w:t>爱国、敬业、诚信、友善</w:t>
            </w:r>
            <w:r>
              <w:rPr>
                <w:rFonts w:ascii="Times New Roman" w:eastAsia="仿宋" w:hAnsi="Times New Roman" w:cs="Times New Roman" w:hint="eastAsia"/>
              </w:rPr>
              <w:t>”</w:t>
            </w:r>
            <w:r>
              <w:rPr>
                <w:rFonts w:ascii="Times New Roman" w:eastAsia="仿宋" w:hAnsi="Times New Roman" w:cs="Times New Roman"/>
              </w:rPr>
              <w:t>思政教育元素</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．亲子活动的设计对标</w:t>
            </w:r>
            <w:r>
              <w:rPr>
                <w:rFonts w:ascii="Times New Roman" w:eastAsia="仿宋" w:hAnsi="Times New Roman" w:cs="Times New Roman" w:hint="eastAsia"/>
              </w:rPr>
              <w:t>“</w:t>
            </w:r>
            <w:r>
              <w:rPr>
                <w:rFonts w:ascii="Times New Roman" w:eastAsia="仿宋" w:hAnsi="Times New Roman" w:cs="Times New Roman"/>
              </w:rPr>
              <w:t>保育员</w:t>
            </w:r>
            <w:r>
              <w:rPr>
                <w:rFonts w:ascii="Times New Roman" w:eastAsia="仿宋" w:hAnsi="Times New Roman" w:cs="Times New Roman" w:hint="eastAsia"/>
              </w:rPr>
              <w:t>”</w:t>
            </w:r>
            <w:r>
              <w:rPr>
                <w:rFonts w:ascii="Times New Roman" w:eastAsia="仿宋" w:hAnsi="Times New Roman" w:cs="Times New Roman"/>
              </w:rPr>
              <w:t>及</w:t>
            </w:r>
            <w:r>
              <w:rPr>
                <w:rFonts w:ascii="Times New Roman" w:eastAsia="仿宋" w:hAnsi="Times New Roman" w:cs="Times New Roman" w:hint="eastAsia"/>
              </w:rPr>
              <w:t>“</w:t>
            </w:r>
            <w:r>
              <w:rPr>
                <w:rFonts w:ascii="Times New Roman" w:eastAsia="仿宋" w:hAnsi="Times New Roman" w:cs="Times New Roman"/>
              </w:rPr>
              <w:t>育婴员</w:t>
            </w:r>
            <w:r>
              <w:rPr>
                <w:rFonts w:ascii="Times New Roman" w:eastAsia="仿宋" w:hAnsi="Times New Roman" w:cs="Times New Roman" w:hint="eastAsia"/>
              </w:rPr>
              <w:t>”</w:t>
            </w:r>
            <w:r>
              <w:rPr>
                <w:rFonts w:ascii="Times New Roman" w:eastAsia="仿宋" w:hAnsi="Times New Roman" w:cs="Times New Roman"/>
              </w:rPr>
              <w:t>考证中的活动设计，将理论和实践操作相</w:t>
            </w:r>
            <w:r>
              <w:rPr>
                <w:rFonts w:ascii="Times New Roman" w:eastAsia="仿宋" w:hAnsi="Times New Roman" w:cs="Times New Roman"/>
              </w:rPr>
              <w:lastRenderedPageBreak/>
              <w:t>结合，夯实了学生的专业技能，提升了学生动手能力。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以</w:t>
            </w:r>
            <w:r>
              <w:rPr>
                <w:rFonts w:ascii="Times New Roman" w:eastAsia="仿宋" w:hAnsi="Times New Roman" w:cs="Times New Roman"/>
              </w:rPr>
              <w:t>1+X</w:t>
            </w:r>
            <w:r>
              <w:rPr>
                <w:rFonts w:ascii="Times New Roman" w:eastAsia="仿宋" w:hAnsi="Times New Roman" w:cs="Times New Roman"/>
              </w:rPr>
              <w:t>照护证书和育婴员证书为基础，以学生为中心，从岗课赛证的组合、联合、结合到融合实现复合型学前专业的人才培养。</w:t>
            </w:r>
          </w:p>
        </w:tc>
      </w:tr>
      <w:tr w:rsidR="00D63FFE">
        <w:trPr>
          <w:gridAfter w:val="1"/>
          <w:wAfter w:w="10" w:type="dxa"/>
          <w:trHeight w:val="23"/>
        </w:trPr>
        <w:tc>
          <w:tcPr>
            <w:tcW w:w="1080" w:type="dxa"/>
            <w:gridSpan w:val="2"/>
          </w:tcPr>
          <w:p w:rsidR="00D63FFE" w:rsidRDefault="003879D8">
            <w:pPr>
              <w:spacing w:before="150"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49" w:line="229" w:lineRule="auto"/>
              <w:ind w:left="1732"/>
              <w:rPr>
                <w:rFonts w:ascii="仿宋" w:eastAsia="仿宋" w:hAnsi="仿宋" w:cs="仿宋"/>
                <w:sz w:val="20"/>
                <w:szCs w:val="20"/>
              </w:rPr>
            </w:pPr>
            <w:r>
              <w:rPr>
                <w:rFonts w:ascii="仿宋" w:eastAsia="仿宋" w:hAnsi="仿宋" w:cs="仿宋"/>
                <w:spacing w:val="7"/>
                <w:sz w:val="20"/>
                <w:szCs w:val="20"/>
              </w:rPr>
              <w:t>布艺手工制作</w:t>
            </w:r>
          </w:p>
        </w:tc>
        <w:tc>
          <w:tcPr>
            <w:tcW w:w="1429" w:type="dxa"/>
            <w:gridSpan w:val="2"/>
          </w:tcPr>
          <w:p w:rsidR="00D63FFE" w:rsidRDefault="003879D8">
            <w:pPr>
              <w:spacing w:before="149"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85" w:line="195" w:lineRule="auto"/>
              <w:ind w:left="86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r>
      <w:tr w:rsidR="00D63FFE">
        <w:trPr>
          <w:gridAfter w:val="1"/>
          <w:wAfter w:w="10" w:type="dxa"/>
          <w:trHeight w:val="23"/>
        </w:trPr>
        <w:tc>
          <w:tcPr>
            <w:tcW w:w="1080" w:type="dxa"/>
            <w:gridSpan w:val="2"/>
          </w:tcPr>
          <w:p w:rsidR="00D63FFE" w:rsidRDefault="003879D8">
            <w:pPr>
              <w:spacing w:before="151"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87" w:line="195" w:lineRule="auto"/>
              <w:ind w:left="68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1566" w:type="dxa"/>
            <w:gridSpan w:val="4"/>
          </w:tcPr>
          <w:p w:rsidR="00D63FFE" w:rsidRDefault="003879D8">
            <w:pPr>
              <w:spacing w:before="150"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87"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1"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1"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了解布艺手工制作的概念、分类语言与价值</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理解儿童布艺手工创作的特征及儿童布艺手工能力的发展阶段</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掌握布艺手工作品的制作与欣赏的方法</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能较准确、熟练地掌布艺手工制作的基本技巧</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了解布艺手工制作</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布艺手工常用工具</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布艺手工基本技</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手工缝纫工艺技法</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布艺手工作品制作与幼儿美术的融合</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学会布艺手工制作的技法基础，包括作品欣赏、主题作品创作等，这是幼师职业能力与素质的发展要求，也是本门课程的教学宗旨。</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．掌握布艺手工制作的主要内容及基本原则，能对布艺手工知识灵活运用。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．可以根据不同的艺术类别对手工门类的解析，对布艺材料的认知，了解布艺手工的艺术特点来科学创新的传递教育理念形成教育特色。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．使学生能够取材自身边，来源于生活，突出创作性和多功能发展性。</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．布艺手工制作：触及传统历史文化，传统社会历史人文。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．布艺手工制作与儿童发展：意识形态发展及正确的价值取向。</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．布艺手工制作与育人：据课程专业知识和思政育人导向进行优化。</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．布艺手工制作素描与色彩的指导策略：与时俱进，发挥教师在绘画中的正确导向。</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．布艺手工制作的指导及评价：实事求是，客观观察与真实的绘画表现。</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．对应幼儿园课程中的教学活动，一线幼儿教师需要学会支持幼儿锻炼观察能力和动手能力</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．职业技能大赛是职业教育的新形势、新制度下为了促进自身发展、提高职业教育水平而设计的专业基础、</w:t>
            </w:r>
            <w:r>
              <w:rPr>
                <w:rFonts w:ascii="Times New Roman" w:eastAsia="仿宋" w:hAnsi="Times New Roman" w:cs="Times New Roman"/>
              </w:rPr>
              <w:t xml:space="preserve"> </w:t>
            </w:r>
            <w:r>
              <w:rPr>
                <w:rFonts w:ascii="Times New Roman" w:eastAsia="仿宋" w:hAnsi="Times New Roman" w:cs="Times New Roman"/>
              </w:rPr>
              <w:t>国家职业技能标准和企业岗位能力要求的比赛。</w:t>
            </w:r>
          </w:p>
        </w:tc>
      </w:tr>
      <w:tr w:rsidR="00D63FFE">
        <w:trPr>
          <w:gridAfter w:val="1"/>
          <w:wAfter w:w="10" w:type="dxa"/>
          <w:trHeight w:val="23"/>
        </w:trPr>
        <w:tc>
          <w:tcPr>
            <w:tcW w:w="1080" w:type="dxa"/>
            <w:gridSpan w:val="2"/>
          </w:tcPr>
          <w:p w:rsidR="00D63FFE" w:rsidRDefault="003879D8">
            <w:pPr>
              <w:spacing w:before="154"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4" w:line="232" w:lineRule="auto"/>
              <w:ind w:left="1939"/>
              <w:rPr>
                <w:rFonts w:ascii="仿宋" w:eastAsia="仿宋" w:hAnsi="仿宋" w:cs="仿宋"/>
                <w:sz w:val="20"/>
                <w:szCs w:val="20"/>
              </w:rPr>
            </w:pPr>
            <w:r>
              <w:rPr>
                <w:rFonts w:ascii="仿宋" w:eastAsia="仿宋" w:hAnsi="仿宋" w:cs="仿宋"/>
                <w:spacing w:val="6"/>
                <w:sz w:val="20"/>
                <w:szCs w:val="20"/>
              </w:rPr>
              <w:t>绳艺编</w:t>
            </w:r>
            <w:r>
              <w:rPr>
                <w:rFonts w:ascii="仿宋" w:eastAsia="仿宋" w:hAnsi="仿宋" w:cs="仿宋"/>
                <w:spacing w:val="5"/>
                <w:sz w:val="20"/>
                <w:szCs w:val="20"/>
              </w:rPr>
              <w:t>织</w:t>
            </w:r>
          </w:p>
        </w:tc>
        <w:tc>
          <w:tcPr>
            <w:tcW w:w="1429" w:type="dxa"/>
            <w:gridSpan w:val="2"/>
          </w:tcPr>
          <w:p w:rsidR="00D63FFE" w:rsidRDefault="003879D8">
            <w:pPr>
              <w:spacing w:before="154"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90" w:line="195" w:lineRule="auto"/>
              <w:ind w:left="87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63FFE">
        <w:trPr>
          <w:gridAfter w:val="1"/>
          <w:wAfter w:w="10" w:type="dxa"/>
          <w:trHeight w:val="23"/>
        </w:trPr>
        <w:tc>
          <w:tcPr>
            <w:tcW w:w="1080" w:type="dxa"/>
            <w:gridSpan w:val="2"/>
          </w:tcPr>
          <w:p w:rsidR="00D63FFE" w:rsidRDefault="003879D8">
            <w:pPr>
              <w:spacing w:before="155"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91" w:line="195" w:lineRule="auto"/>
              <w:ind w:left="68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1566" w:type="dxa"/>
            <w:gridSpan w:val="4"/>
          </w:tcPr>
          <w:p w:rsidR="00D63FFE" w:rsidRDefault="003879D8">
            <w:pPr>
              <w:spacing w:before="154"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91" w:line="195" w:lineRule="auto"/>
              <w:ind w:left="73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5"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5"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454"/>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对学前绳艺编织的各种技巧、目标、内容形成全面的认识。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理解并掌握绳艺编织的方法和内涵。</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学会设计与制作各种类型的绳艺编织，掌握具体指导要点。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学会对绳艺编织作品评价和对各种技法灵活运用。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树立正确的教学观、儿童观、价值观。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绳艺编织：是通过把细长的绳子相互钩连或者交错编织起来制成一件件具象的工艺品的技艺。正定的传统绳编作品分为动物、花卉、首饰三类</w:t>
            </w:r>
            <w:r>
              <w:rPr>
                <w:rFonts w:ascii="Times New Roman" w:eastAsia="仿宋" w:hAnsi="Times New Roman" w:cs="Times New Roman" w:hint="eastAsia"/>
              </w:rPr>
              <w:t>。</w:t>
            </w:r>
            <w:r>
              <w:rPr>
                <w:rFonts w:ascii="Times New Roman" w:eastAsia="仿宋" w:hAnsi="Times New Roman" w:cs="Times New Roman"/>
              </w:rPr>
              <w:t>所编的各种动物被赋予独特的涵义</w:t>
            </w:r>
            <w:r>
              <w:rPr>
                <w:rFonts w:ascii="Times New Roman" w:eastAsia="仿宋" w:hAnsi="Times New Roman" w:cs="Times New Roman" w:hint="eastAsia"/>
              </w:rPr>
              <w:t>，</w:t>
            </w:r>
            <w:r>
              <w:rPr>
                <w:rFonts w:ascii="Times New Roman" w:eastAsia="仿宋" w:hAnsi="Times New Roman" w:cs="Times New Roman"/>
              </w:rPr>
              <w:t>有不同的象征；花卉也有它的独特性</w:t>
            </w:r>
            <w:r>
              <w:rPr>
                <w:rFonts w:ascii="Times New Roman" w:eastAsia="仿宋" w:hAnsi="Times New Roman" w:cs="Times New Roman" w:hint="eastAsia"/>
              </w:rPr>
              <w:t>，</w:t>
            </w:r>
            <w:r>
              <w:rPr>
                <w:rFonts w:ascii="Times New Roman" w:eastAsia="仿宋" w:hAnsi="Times New Roman" w:cs="Times New Roman"/>
              </w:rPr>
              <w:t>颜色鲜丽</w:t>
            </w:r>
            <w:r>
              <w:rPr>
                <w:rFonts w:ascii="Times New Roman" w:eastAsia="仿宋" w:hAnsi="Times New Roman" w:cs="Times New Roman" w:hint="eastAsia"/>
              </w:rPr>
              <w:t>，</w:t>
            </w:r>
            <w:r>
              <w:rPr>
                <w:rFonts w:ascii="Times New Roman" w:eastAsia="仿宋" w:hAnsi="Times New Roman" w:cs="Times New Roman"/>
              </w:rPr>
              <w:t>易清洗</w:t>
            </w:r>
            <w:r>
              <w:rPr>
                <w:rFonts w:ascii="Times New Roman" w:eastAsia="仿宋" w:hAnsi="Times New Roman" w:cs="Times New Roman" w:hint="eastAsia"/>
              </w:rPr>
              <w:t>，</w:t>
            </w:r>
            <w:r>
              <w:rPr>
                <w:rFonts w:ascii="Times New Roman" w:eastAsia="仿宋" w:hAnsi="Times New Roman" w:cs="Times New Roman"/>
              </w:rPr>
              <w:t>可以长时间存放。</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绳艺编织：以绳、线等物为材料进行编织的质朴绳编工艺在民间有着漫长的发展演变过程，人们不断丰富其形式和内容，赋予它美好寓意。编织被称为</w:t>
            </w:r>
            <w:r>
              <w:rPr>
                <w:rFonts w:ascii="Times New Roman" w:eastAsia="仿宋" w:hAnsi="Times New Roman" w:cs="Times New Roman" w:hint="eastAsia"/>
              </w:rPr>
              <w:t>“</w:t>
            </w:r>
            <w:r>
              <w:rPr>
                <w:rFonts w:ascii="Times New Roman" w:eastAsia="仿宋" w:hAnsi="Times New Roman" w:cs="Times New Roman"/>
              </w:rPr>
              <w:t>经天纬地</w:t>
            </w:r>
            <w:r>
              <w:rPr>
                <w:rFonts w:ascii="Times New Roman" w:eastAsia="仿宋" w:hAnsi="Times New Roman" w:cs="Times New Roman" w:hint="eastAsia"/>
              </w:rPr>
              <w:t>”</w:t>
            </w:r>
            <w:r>
              <w:rPr>
                <w:rFonts w:ascii="Times New Roman" w:eastAsia="仿宋" w:hAnsi="Times New Roman" w:cs="Times New Roman"/>
              </w:rPr>
              <w:t>，常用一个抽象的盘长节来象征</w:t>
            </w:r>
            <w:r>
              <w:rPr>
                <w:rFonts w:ascii="Times New Roman" w:eastAsia="仿宋" w:hAnsi="Times New Roman" w:cs="Times New Roman" w:hint="eastAsia"/>
              </w:rPr>
              <w:t>“</w:t>
            </w:r>
            <w:r>
              <w:rPr>
                <w:rFonts w:ascii="Times New Roman" w:eastAsia="仿宋" w:hAnsi="Times New Roman" w:cs="Times New Roman"/>
              </w:rPr>
              <w:t>天长地久</w:t>
            </w:r>
            <w:r>
              <w:rPr>
                <w:rFonts w:ascii="Times New Roman" w:eastAsia="仿宋" w:hAnsi="Times New Roman" w:cs="Times New Roman" w:hint="eastAsia"/>
              </w:rPr>
              <w:t>”</w:t>
            </w:r>
            <w:r>
              <w:rPr>
                <w:rFonts w:ascii="Times New Roman" w:eastAsia="仿宋" w:hAnsi="Times New Roman" w:cs="Times New Roman"/>
              </w:rPr>
              <w:t>，承载着人们对生命生生不息的渴望。编织物是人生的隐喻。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绳艺编织：绳编的技法包括编辫、平纹编织、花纹编织等。所需材料包括：各色绳线、串珠、钩针、胶枪、模具等。工艺流程分为三部分：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编：依据固定的编法对作品进行编制；</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抽：可以决定结体的松紧、耳翼的长短、线条的流畅与工整，充分表现出编者的艺术技巧和修养；</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修：为作品做最后的修饰，例如镶缝珠石，或上浆定型等工作。</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掌握绳艺编织的基本理论和编织技巧，学会设计、制作、欣赏、评价绳艺编织的能力，从而具有实施幼儿园教育工作的实际能力和技能。</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掌握绳艺编织的多种技法，类别，欣赏方法。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掌握包括编辫、平纹编织、花纹编织等多种技法。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初步学会设计绳艺编织和欣赏方法。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初步学会设计与指导讨论活动、欣赏活动区手工教育活动、评价教育活动。</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初步学会如何运用书本、</w:t>
            </w:r>
            <w:r>
              <w:rPr>
                <w:rFonts w:ascii="Times New Roman" w:eastAsia="仿宋" w:hAnsi="Times New Roman" w:cs="Times New Roman"/>
              </w:rPr>
              <w:t xml:space="preserve"> </w:t>
            </w:r>
            <w:r>
              <w:rPr>
                <w:rFonts w:ascii="Times New Roman" w:eastAsia="仿宋" w:hAnsi="Times New Roman" w:cs="Times New Roman"/>
              </w:rPr>
              <w:t>网络和地域特色等资源。</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初步尝试对自己和他人的作品进行评价。</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理论概述：感受中国传统文化魅力，从而继承与发展，彰显民族特色，增强文化自信。</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技能目标：制定目标能依据国家社会发展需要。</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绳艺编织的内容选择：注重内容的系统性与完整性，结合本民族。本地域的特色。</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绳艺编织的方法：认识并遵循探究美的规律。</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lastRenderedPageBreak/>
              <w:t>5</w:t>
            </w:r>
            <w:r>
              <w:rPr>
                <w:rFonts w:ascii="Times New Roman" w:eastAsia="仿宋" w:hAnsi="Times New Roman" w:cs="Times New Roman" w:hint="eastAsia"/>
              </w:rPr>
              <w:t>．</w:t>
            </w:r>
            <w:r>
              <w:rPr>
                <w:rFonts w:ascii="Times New Roman" w:eastAsia="仿宋" w:hAnsi="Times New Roman" w:cs="Times New Roman"/>
              </w:rPr>
              <w:t>绳艺编织的评价：乐于分享自己的想法，能配合他人一同完成任务。</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对应幼儿园五大领域活动中的艺术领域活动，一线幼儿教师需要学会设计与制作技巧。</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其学习内容、技能要求与幼儿园的实际所需相结合，有助于学会设计、欣赏、评价手工作品。同时需要创新</w:t>
            </w:r>
            <w:r>
              <w:rPr>
                <w:rFonts w:ascii="Times New Roman" w:eastAsia="仿宋" w:hAnsi="Times New Roman" w:cs="Times New Roman" w:hint="eastAsia"/>
              </w:rPr>
              <w:t>，</w:t>
            </w:r>
            <w:r>
              <w:rPr>
                <w:rFonts w:ascii="Times New Roman" w:eastAsia="仿宋" w:hAnsi="Times New Roman" w:cs="Times New Roman"/>
              </w:rPr>
              <w:t>在传统彩线编织技法的基础上</w:t>
            </w:r>
            <w:r>
              <w:rPr>
                <w:rFonts w:ascii="Times New Roman" w:eastAsia="仿宋" w:hAnsi="Times New Roman" w:cs="Times New Roman" w:hint="eastAsia"/>
              </w:rPr>
              <w:t>，</w:t>
            </w:r>
            <w:r>
              <w:rPr>
                <w:rFonts w:ascii="Times New Roman" w:eastAsia="仿宋" w:hAnsi="Times New Roman" w:cs="Times New Roman"/>
              </w:rPr>
              <w:t>融入现代时尚元素</w:t>
            </w:r>
            <w:r>
              <w:rPr>
                <w:rFonts w:ascii="Times New Roman" w:eastAsia="仿宋" w:hAnsi="Times New Roman" w:cs="Times New Roman" w:hint="eastAsia"/>
              </w:rPr>
              <w:t>，</w:t>
            </w:r>
            <w:r>
              <w:rPr>
                <w:rFonts w:ascii="Times New Roman" w:eastAsia="仿宋" w:hAnsi="Times New Roman" w:cs="Times New Roman"/>
              </w:rPr>
              <w:t>如今能编出百余种图案及各种首饰</w:t>
            </w:r>
            <w:r>
              <w:rPr>
                <w:rFonts w:ascii="Times New Roman" w:eastAsia="仿宋" w:hAnsi="Times New Roman" w:cs="Times New Roman" w:hint="eastAsia"/>
              </w:rPr>
              <w:t>。</w:t>
            </w:r>
            <w:r>
              <w:rPr>
                <w:rFonts w:ascii="Times New Roman" w:eastAsia="仿宋" w:hAnsi="Times New Roman" w:cs="Times New Roman"/>
              </w:rPr>
              <w:t>正定传统绳编技艺将中国传统的手工技巧赋予现代气息</w:t>
            </w:r>
            <w:r>
              <w:rPr>
                <w:rFonts w:ascii="Times New Roman" w:eastAsia="仿宋" w:hAnsi="Times New Roman" w:cs="Times New Roman" w:hint="eastAsia"/>
              </w:rPr>
              <w:t>，</w:t>
            </w:r>
            <w:r>
              <w:rPr>
                <w:rFonts w:ascii="Times New Roman" w:eastAsia="仿宋" w:hAnsi="Times New Roman" w:cs="Times New Roman"/>
              </w:rPr>
              <w:t>既古朴又时尚</w:t>
            </w:r>
            <w:r>
              <w:rPr>
                <w:rFonts w:ascii="Times New Roman" w:eastAsia="仿宋" w:hAnsi="Times New Roman" w:cs="Times New Roman" w:hint="eastAsia"/>
              </w:rPr>
              <w:t>，</w:t>
            </w:r>
            <w:r>
              <w:rPr>
                <w:rFonts w:ascii="Times New Roman" w:eastAsia="仿宋" w:hAnsi="Times New Roman" w:cs="Times New Roman"/>
              </w:rPr>
              <w:t>完美地体现了实用和审美的统一。</w:t>
            </w:r>
          </w:p>
        </w:tc>
      </w:tr>
      <w:tr w:rsidR="00D63FFE">
        <w:trPr>
          <w:gridAfter w:val="1"/>
          <w:wAfter w:w="10" w:type="dxa"/>
          <w:trHeight w:val="23"/>
        </w:trPr>
        <w:tc>
          <w:tcPr>
            <w:tcW w:w="1080" w:type="dxa"/>
            <w:gridSpan w:val="2"/>
          </w:tcPr>
          <w:p w:rsidR="00D63FFE" w:rsidRDefault="003879D8">
            <w:pPr>
              <w:spacing w:before="153"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2" w:line="232" w:lineRule="auto"/>
              <w:ind w:left="1838"/>
              <w:rPr>
                <w:rFonts w:ascii="仿宋" w:eastAsia="仿宋" w:hAnsi="仿宋" w:cs="仿宋"/>
                <w:sz w:val="20"/>
                <w:szCs w:val="20"/>
              </w:rPr>
            </w:pPr>
            <w:r>
              <w:rPr>
                <w:rFonts w:ascii="仿宋" w:eastAsia="仿宋" w:hAnsi="仿宋" w:cs="仿宋"/>
                <w:spacing w:val="6"/>
                <w:sz w:val="20"/>
                <w:szCs w:val="20"/>
              </w:rPr>
              <w:t>婴儿心理学</w:t>
            </w:r>
          </w:p>
        </w:tc>
        <w:tc>
          <w:tcPr>
            <w:tcW w:w="1429" w:type="dxa"/>
            <w:gridSpan w:val="2"/>
          </w:tcPr>
          <w:p w:rsidR="00D63FFE" w:rsidRDefault="003879D8">
            <w:pPr>
              <w:spacing w:before="153"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89" w:line="186" w:lineRule="auto"/>
              <w:ind w:left="872"/>
              <w:rPr>
                <w:rFonts w:ascii="仿宋" w:eastAsia="仿宋" w:hAnsi="仿宋" w:cs="仿宋"/>
                <w:sz w:val="20"/>
                <w:szCs w:val="20"/>
              </w:rPr>
            </w:pPr>
            <w:r>
              <w:rPr>
                <w:rFonts w:ascii="仿宋" w:eastAsia="仿宋" w:hAnsi="仿宋" w:cs="仿宋"/>
                <w:sz w:val="20"/>
                <w:szCs w:val="20"/>
              </w:rPr>
              <w:t>4</w:t>
            </w:r>
          </w:p>
        </w:tc>
      </w:tr>
      <w:tr w:rsidR="00D63FFE">
        <w:trPr>
          <w:gridAfter w:val="1"/>
          <w:wAfter w:w="10" w:type="dxa"/>
          <w:trHeight w:val="23"/>
        </w:trPr>
        <w:tc>
          <w:tcPr>
            <w:tcW w:w="1080" w:type="dxa"/>
            <w:gridSpan w:val="2"/>
          </w:tcPr>
          <w:p w:rsidR="00D63FFE" w:rsidRDefault="003879D8">
            <w:pPr>
              <w:spacing w:before="153"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799" w:type="dxa"/>
            <w:gridSpan w:val="6"/>
          </w:tcPr>
          <w:p w:rsidR="00D63FFE" w:rsidRDefault="003879D8">
            <w:pPr>
              <w:spacing w:before="189" w:line="195" w:lineRule="auto"/>
              <w:ind w:left="79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1289" w:type="dxa"/>
          </w:tcPr>
          <w:p w:rsidR="00D63FFE" w:rsidRDefault="003879D8">
            <w:pPr>
              <w:spacing w:before="153" w:line="232" w:lineRule="auto"/>
              <w:ind w:left="453"/>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609" w:type="dxa"/>
            <w:gridSpan w:val="3"/>
          </w:tcPr>
          <w:p w:rsidR="00D63FFE" w:rsidRDefault="003879D8">
            <w:pPr>
              <w:spacing w:before="190" w:line="195" w:lineRule="auto"/>
              <w:ind w:left="75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29" w:type="dxa"/>
            <w:gridSpan w:val="2"/>
          </w:tcPr>
          <w:p w:rsidR="00D63FFE" w:rsidRDefault="003879D8">
            <w:pPr>
              <w:spacing w:before="153"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3"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1136"/>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课程目标</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使学生理解并掌握婴儿心理发展的相关概念、基本规律、研究方法、特点及其影响因素</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培养学生具备岗位所需的职业道德观念、敬业精神和良好心理素质，以及对婴儿的兴趣和情感</w:t>
            </w:r>
            <w:r>
              <w:rPr>
                <w:rFonts w:ascii="Times New Roman" w:eastAsia="仿宋" w:hAnsi="Times New Roman" w:cs="Times New Roman" w:hint="eastAsia"/>
              </w:rPr>
              <w:t>；</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培养学生具有早教教师等职业人员所需要的观察、记录、分析婴儿语言、动作等发展的能力；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培养学生运用所学知识分析早期教育实践中存在的问题，设计早期教育活动方案并给予组织实施的能力。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主要内容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项目一</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岁婴儿心理发展概述；</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项目二</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岁婴儿动作发展与指导；</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项目三</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岁婴儿认知发展与启蒙；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项目四</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岁婴儿言语发展与启蒙；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项目五</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岁婴儿情绪情感发展与调控；</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6</w:t>
            </w:r>
            <w:r>
              <w:rPr>
                <w:rFonts w:ascii="Times New Roman" w:eastAsia="仿宋" w:hAnsi="Times New Roman" w:cs="Times New Roman" w:hint="eastAsia"/>
              </w:rPr>
              <w:t>）</w:t>
            </w:r>
            <w:r>
              <w:rPr>
                <w:rFonts w:ascii="Times New Roman" w:eastAsia="仿宋" w:hAnsi="Times New Roman" w:cs="Times New Roman"/>
              </w:rPr>
              <w:t>项目六</w:t>
            </w:r>
            <w:r>
              <w:rPr>
                <w:rFonts w:ascii="Times New Roman" w:eastAsia="仿宋" w:hAnsi="Times New Roman" w:cs="Times New Roman" w:hint="eastAsia"/>
              </w:rPr>
              <w:t>：</w:t>
            </w:r>
            <w:r>
              <w:rPr>
                <w:rFonts w:ascii="Times New Roman" w:eastAsia="仿宋" w:hAnsi="Times New Roman" w:cs="Times New Roman" w:hint="eastAsia"/>
              </w:rPr>
              <w:t>0</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rPr>
              <w:t>岁婴儿社会性发展与启蒙。</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教学要求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培养学生系统地掌握</w:t>
            </w:r>
            <w:r>
              <w:rPr>
                <w:rFonts w:ascii="Times New Roman" w:eastAsia="仿宋" w:hAnsi="Times New Roman" w:cs="Times New Roman"/>
              </w:rPr>
              <w:t>0</w:t>
            </w: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rPr>
              <w:t>岁婴幼儿心理发展基本知识和相关理论，以及动作、认知、言语、情绪情感、社会性的发展特点及规律，运用所学的心理学知识，分析解决早期教育工作中存在的实际问题。</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通过本课程的教学，学生能够根据婴儿心理发展特征等基本原理设计出早期教育活动方案并给予组织实施，能运用所学的婴儿心理学知识分析早期教育实践中存在问题。</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培养学生对早教事业的热爱和观察研究婴儿的兴趣。</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培养学生具有早教教师职业的良好心理素质，理解婴儿很多行为的合理性，对他们要有耐心和爱心，树立科学的儿童观、教育观。</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lastRenderedPageBreak/>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早教机构岗位及早教活动设计与实施要求。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教师资格证中</w:t>
            </w:r>
            <w:r>
              <w:rPr>
                <w:rFonts w:ascii="Times New Roman" w:eastAsia="仿宋" w:hAnsi="Times New Roman" w:cs="Times New Roman"/>
              </w:rPr>
              <w:t>0</w:t>
            </w:r>
            <w:r>
              <w:rPr>
                <w:rFonts w:ascii="Times New Roman" w:eastAsia="仿宋" w:hAnsi="Times New Roman" w:cs="Times New Roman" w:hint="eastAsia"/>
              </w:rPr>
              <w:t>—</w:t>
            </w:r>
            <w:r>
              <w:rPr>
                <w:rFonts w:ascii="Times New Roman" w:eastAsia="仿宋" w:hAnsi="Times New Roman" w:cs="Times New Roman"/>
              </w:rPr>
              <w:t>3</w:t>
            </w:r>
            <w:r>
              <w:rPr>
                <w:rFonts w:ascii="Times New Roman" w:eastAsia="仿宋" w:hAnsi="Times New Roman" w:cs="Times New Roman"/>
              </w:rPr>
              <w:t>岁儿童心理发展。</w:t>
            </w:r>
          </w:p>
        </w:tc>
      </w:tr>
      <w:tr w:rsidR="00D63FFE">
        <w:trPr>
          <w:gridAfter w:val="1"/>
          <w:wAfter w:w="10" w:type="dxa"/>
          <w:trHeight w:val="23"/>
        </w:trPr>
        <w:tc>
          <w:tcPr>
            <w:tcW w:w="1080" w:type="dxa"/>
            <w:gridSpan w:val="2"/>
          </w:tcPr>
          <w:p w:rsidR="00D63FFE" w:rsidRDefault="003879D8">
            <w:pPr>
              <w:spacing w:before="151"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lastRenderedPageBreak/>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1" w:line="229" w:lineRule="auto"/>
              <w:ind w:left="1421"/>
              <w:rPr>
                <w:rFonts w:ascii="仿宋" w:eastAsia="仿宋" w:hAnsi="仿宋" w:cs="仿宋"/>
                <w:sz w:val="20"/>
                <w:szCs w:val="20"/>
              </w:rPr>
            </w:pPr>
            <w:r>
              <w:rPr>
                <w:rFonts w:ascii="仿宋" w:eastAsia="仿宋" w:hAnsi="仿宋" w:cs="仿宋"/>
                <w:spacing w:val="10"/>
                <w:sz w:val="20"/>
                <w:szCs w:val="20"/>
              </w:rPr>
              <w:t>幼</w:t>
            </w:r>
            <w:r>
              <w:rPr>
                <w:rFonts w:ascii="仿宋" w:eastAsia="仿宋" w:hAnsi="仿宋" w:cs="仿宋"/>
                <w:spacing w:val="7"/>
                <w:sz w:val="20"/>
                <w:szCs w:val="20"/>
              </w:rPr>
              <w:t>儿行为观察与指导</w:t>
            </w:r>
          </w:p>
        </w:tc>
        <w:tc>
          <w:tcPr>
            <w:tcW w:w="1429" w:type="dxa"/>
            <w:gridSpan w:val="2"/>
          </w:tcPr>
          <w:p w:rsidR="00D63FFE" w:rsidRDefault="003879D8">
            <w:pPr>
              <w:spacing w:before="151"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87" w:line="195" w:lineRule="auto"/>
              <w:ind w:left="86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r>
      <w:tr w:rsidR="00D63FFE">
        <w:trPr>
          <w:gridAfter w:val="1"/>
          <w:wAfter w:w="10" w:type="dxa"/>
          <w:trHeight w:val="23"/>
        </w:trPr>
        <w:tc>
          <w:tcPr>
            <w:tcW w:w="1080" w:type="dxa"/>
            <w:gridSpan w:val="2"/>
          </w:tcPr>
          <w:p w:rsidR="00D63FFE" w:rsidRDefault="003879D8">
            <w:pPr>
              <w:spacing w:before="149"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88" w:line="195" w:lineRule="auto"/>
              <w:ind w:left="697"/>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1</w:t>
            </w:r>
            <w:r>
              <w:rPr>
                <w:rFonts w:ascii="Times New Roman" w:eastAsia="Times New Roman" w:hAnsi="Times New Roman" w:cs="Times New Roman"/>
                <w:spacing w:val="-7"/>
                <w:sz w:val="20"/>
                <w:szCs w:val="20"/>
              </w:rPr>
              <w:t>6</w:t>
            </w:r>
          </w:p>
        </w:tc>
        <w:tc>
          <w:tcPr>
            <w:tcW w:w="1566" w:type="dxa"/>
            <w:gridSpan w:val="4"/>
          </w:tcPr>
          <w:p w:rsidR="00D63FFE" w:rsidRDefault="003879D8">
            <w:pPr>
              <w:spacing w:before="149"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88" w:line="195" w:lineRule="auto"/>
              <w:ind w:left="753"/>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9" w:type="dxa"/>
            <w:gridSpan w:val="2"/>
          </w:tcPr>
          <w:p w:rsidR="00D63FFE" w:rsidRDefault="003879D8">
            <w:pPr>
              <w:spacing w:before="149"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49"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幼儿行为观察与指导</w:t>
            </w:r>
            <w:r>
              <w:rPr>
                <w:rFonts w:ascii="Times New Roman" w:eastAsia="仿宋" w:hAnsi="Times New Roman" w:cs="Times New Roman" w:hint="eastAsia"/>
              </w:rPr>
              <w:t>”</w:t>
            </w:r>
            <w:r>
              <w:rPr>
                <w:rFonts w:ascii="Times New Roman" w:eastAsia="仿宋" w:hAnsi="Times New Roman" w:cs="Times New Roman"/>
              </w:rPr>
              <w:t>是学前教育专业的一门必修课。本课程主要讲授幼儿行为观察的理论以及几种行之有效的幼儿行为观察方法，在此基础上系统介绍观察记录与观察资料的分析与运用，及介绍了幼儿园游戏、日常生活、教学活动以及个别观察的具体操作要领。</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使学生掌握幼儿行为观察与指导的原理和方法。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提高学生对幼儿行为进行观察与指导的能力。</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培养学生热爱幼儿教师职业的情感。</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能制定科学合理的幼儿行为观察计划。</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能够运用观察记录表实地观察记录。</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能够运用叙述性观察记录幼儿园实践中的特定事件或行为。</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掌握日常生活中几个主要环节的观察要点及内容。</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从课前自测到课中小组讨论增强学生语言表达、自学能力；课中做游戏提倡合作探究意识和严谨态度；做示范和做练习，在细节之处体现匠人精神，对生命的尊重、怜悯心与责任感；做情景培养学生共情能力和综合表达力；爱心小课堂普及相关延伸知识，提倡社会主义道德，发扬社会主义新风尚，最后进社区、企业，检验成效，同时进一步增强责任感。</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详细分析育婴员典型工作任务，并将任务按照难易及复杂程度进行整理，同时结合教师资格证考核内容，将教学内容细化成三个大块：幼儿行为观察方法、幼儿行为观察记录的整理与分析以及个别儿童的观察与指导。在上课过程中，结合教师资格证考核内容，将理论和实践操作相结合，拓展了学生的专业技能，</w:t>
            </w:r>
            <w:r>
              <w:rPr>
                <w:rFonts w:ascii="Times New Roman" w:eastAsia="仿宋" w:hAnsi="Times New Roman" w:cs="Times New Roman"/>
              </w:rPr>
              <w:t xml:space="preserve"> </w:t>
            </w:r>
            <w:r>
              <w:rPr>
                <w:rFonts w:ascii="Times New Roman" w:eastAsia="仿宋" w:hAnsi="Times New Roman" w:cs="Times New Roman"/>
              </w:rPr>
              <w:t>同时扩大了学生的就业面。</w:t>
            </w:r>
          </w:p>
        </w:tc>
      </w:tr>
      <w:tr w:rsidR="00D63FFE">
        <w:trPr>
          <w:gridAfter w:val="1"/>
          <w:wAfter w:w="10" w:type="dxa"/>
          <w:trHeight w:val="23"/>
        </w:trPr>
        <w:tc>
          <w:tcPr>
            <w:tcW w:w="1080" w:type="dxa"/>
            <w:gridSpan w:val="2"/>
          </w:tcPr>
          <w:p w:rsidR="00D63FFE" w:rsidRDefault="003879D8">
            <w:pPr>
              <w:spacing w:before="155" w:line="229" w:lineRule="auto"/>
              <w:ind w:left="130"/>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课程名</w:t>
            </w:r>
            <w:r>
              <w:rPr>
                <w:rFonts w:ascii="仿宋" w:eastAsia="仿宋" w:hAnsi="仿宋" w:cs="仿宋"/>
                <w:spacing w:val="6"/>
                <w:sz w:val="20"/>
                <w:szCs w:val="20"/>
                <w14:textOutline w14:w="3797" w14:cap="sq" w14:cmpd="sng" w14:algn="ctr">
                  <w14:solidFill>
                    <w14:srgbClr w14:val="000000"/>
                  </w14:solidFill>
                  <w14:prstDash w14:val="solid"/>
                  <w14:bevel/>
                </w14:textOutline>
              </w:rPr>
              <w:t>称</w:t>
            </w:r>
          </w:p>
        </w:tc>
        <w:tc>
          <w:tcPr>
            <w:tcW w:w="4697" w:type="dxa"/>
            <w:gridSpan w:val="10"/>
          </w:tcPr>
          <w:p w:rsidR="00D63FFE" w:rsidRDefault="003879D8">
            <w:pPr>
              <w:spacing w:before="155" w:line="230" w:lineRule="auto"/>
              <w:ind w:left="1213"/>
              <w:rPr>
                <w:rFonts w:ascii="仿宋" w:eastAsia="仿宋" w:hAnsi="仿宋" w:cs="仿宋"/>
                <w:sz w:val="20"/>
                <w:szCs w:val="20"/>
              </w:rPr>
            </w:pPr>
            <w:r>
              <w:rPr>
                <w:rFonts w:ascii="仿宋" w:eastAsia="仿宋" w:hAnsi="仿宋" w:cs="仿宋"/>
                <w:spacing w:val="8"/>
                <w:sz w:val="20"/>
                <w:szCs w:val="20"/>
              </w:rPr>
              <w:t>学前教育政策法规与师</w:t>
            </w:r>
            <w:r>
              <w:rPr>
                <w:rFonts w:ascii="仿宋" w:eastAsia="仿宋" w:hAnsi="仿宋" w:cs="仿宋"/>
                <w:spacing w:val="6"/>
                <w:sz w:val="20"/>
                <w:szCs w:val="20"/>
              </w:rPr>
              <w:t>德</w:t>
            </w:r>
          </w:p>
        </w:tc>
        <w:tc>
          <w:tcPr>
            <w:tcW w:w="1429" w:type="dxa"/>
            <w:gridSpan w:val="2"/>
          </w:tcPr>
          <w:p w:rsidR="00D63FFE" w:rsidRDefault="003879D8">
            <w:pPr>
              <w:spacing w:before="155" w:line="230" w:lineRule="auto"/>
              <w:ind w:left="304"/>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开课学期</w:t>
            </w:r>
          </w:p>
        </w:tc>
        <w:tc>
          <w:tcPr>
            <w:tcW w:w="1841" w:type="dxa"/>
            <w:gridSpan w:val="2"/>
          </w:tcPr>
          <w:p w:rsidR="00D63FFE" w:rsidRDefault="003879D8">
            <w:pPr>
              <w:spacing w:before="191" w:line="195" w:lineRule="auto"/>
              <w:ind w:left="89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3FFE">
        <w:trPr>
          <w:gridAfter w:val="1"/>
          <w:wAfter w:w="10" w:type="dxa"/>
          <w:trHeight w:val="23"/>
        </w:trPr>
        <w:tc>
          <w:tcPr>
            <w:tcW w:w="1080" w:type="dxa"/>
            <w:gridSpan w:val="2"/>
          </w:tcPr>
          <w:p w:rsidR="00D63FFE" w:rsidRDefault="003879D8">
            <w:pPr>
              <w:spacing w:before="153" w:line="231" w:lineRule="auto"/>
              <w:ind w:left="132"/>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6"/>
                <w:sz w:val="20"/>
                <w:szCs w:val="20"/>
                <w14:textOutline w14:w="3797" w14:cap="sq" w14:cmpd="sng" w14:algn="ctr">
                  <w14:solidFill>
                    <w14:srgbClr w14:val="000000"/>
                  </w14:solidFill>
                  <w14:prstDash w14:val="solid"/>
                  <w14:bevel/>
                </w14:textOutline>
              </w:rPr>
              <w:t>考学时</w:t>
            </w:r>
          </w:p>
        </w:tc>
        <w:tc>
          <w:tcPr>
            <w:tcW w:w="1565" w:type="dxa"/>
            <w:gridSpan w:val="4"/>
          </w:tcPr>
          <w:p w:rsidR="00D63FFE" w:rsidRDefault="003879D8">
            <w:pPr>
              <w:spacing w:before="191" w:line="195" w:lineRule="auto"/>
              <w:ind w:left="697"/>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1</w:t>
            </w:r>
            <w:r>
              <w:rPr>
                <w:rFonts w:ascii="Times New Roman" w:eastAsia="Times New Roman" w:hAnsi="Times New Roman" w:cs="Times New Roman"/>
                <w:spacing w:val="-7"/>
                <w:sz w:val="20"/>
                <w:szCs w:val="20"/>
              </w:rPr>
              <w:t>6</w:t>
            </w:r>
          </w:p>
        </w:tc>
        <w:tc>
          <w:tcPr>
            <w:tcW w:w="1566" w:type="dxa"/>
            <w:gridSpan w:val="4"/>
          </w:tcPr>
          <w:p w:rsidR="00D63FFE" w:rsidRDefault="003879D8">
            <w:pPr>
              <w:spacing w:before="152" w:line="232" w:lineRule="auto"/>
              <w:ind w:left="591"/>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学</w:t>
            </w:r>
            <w:r>
              <w:rPr>
                <w:rFonts w:ascii="仿宋" w:eastAsia="仿宋" w:hAnsi="仿宋" w:cs="仿宋"/>
                <w:spacing w:val="-1"/>
                <w:sz w:val="20"/>
                <w:szCs w:val="20"/>
                <w14:textOutline w14:w="3797" w14:cap="sq" w14:cmpd="sng" w14:algn="ctr">
                  <w14:solidFill>
                    <w14:srgbClr w14:val="000000"/>
                  </w14:solidFill>
                  <w14:prstDash w14:val="solid"/>
                  <w14:bevel/>
                </w14:textOutline>
              </w:rPr>
              <w:t>分</w:t>
            </w:r>
          </w:p>
        </w:tc>
        <w:tc>
          <w:tcPr>
            <w:tcW w:w="1566" w:type="dxa"/>
            <w:gridSpan w:val="2"/>
          </w:tcPr>
          <w:p w:rsidR="00D63FFE" w:rsidRDefault="003879D8">
            <w:pPr>
              <w:spacing w:before="191" w:line="195" w:lineRule="auto"/>
              <w:ind w:left="753"/>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29" w:type="dxa"/>
            <w:gridSpan w:val="2"/>
          </w:tcPr>
          <w:p w:rsidR="00D63FFE" w:rsidRDefault="003879D8">
            <w:pPr>
              <w:spacing w:before="153" w:line="231" w:lineRule="auto"/>
              <w:ind w:left="305"/>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考核方</w:t>
            </w:r>
            <w:r>
              <w:rPr>
                <w:rFonts w:ascii="仿宋" w:eastAsia="仿宋" w:hAnsi="仿宋" w:cs="仿宋"/>
                <w:spacing w:val="6"/>
                <w:sz w:val="20"/>
                <w:szCs w:val="20"/>
                <w14:textOutline w14:w="3797" w14:cap="sq" w14:cmpd="sng" w14:algn="ctr">
                  <w14:solidFill>
                    <w14:srgbClr w14:val="000000"/>
                  </w14:solidFill>
                  <w14:prstDash w14:val="solid"/>
                  <w14:bevel/>
                </w14:textOutline>
              </w:rPr>
              <w:t>式</w:t>
            </w:r>
          </w:p>
        </w:tc>
        <w:tc>
          <w:tcPr>
            <w:tcW w:w="1841" w:type="dxa"/>
            <w:gridSpan w:val="2"/>
          </w:tcPr>
          <w:p w:rsidR="00D63FFE" w:rsidRDefault="003879D8">
            <w:pPr>
              <w:spacing w:before="153" w:line="231" w:lineRule="auto"/>
              <w:ind w:left="722"/>
              <w:rPr>
                <w:rFonts w:ascii="仿宋" w:eastAsia="仿宋" w:hAnsi="仿宋" w:cs="仿宋"/>
                <w:sz w:val="20"/>
                <w:szCs w:val="20"/>
              </w:rPr>
            </w:pPr>
            <w:r>
              <w:rPr>
                <w:rFonts w:ascii="仿宋" w:eastAsia="仿宋" w:hAnsi="仿宋" w:cs="仿宋"/>
                <w:spacing w:val="2"/>
                <w:sz w:val="20"/>
                <w:szCs w:val="20"/>
              </w:rPr>
              <w:t>考</w:t>
            </w:r>
            <w:r>
              <w:rPr>
                <w:rFonts w:ascii="仿宋" w:eastAsia="仿宋" w:hAnsi="仿宋" w:cs="仿宋"/>
                <w:spacing w:val="1"/>
                <w:sz w:val="20"/>
                <w:szCs w:val="20"/>
              </w:rPr>
              <w:t>查</w:t>
            </w:r>
          </w:p>
        </w:tc>
      </w:tr>
      <w:tr w:rsidR="00D63FFE">
        <w:trPr>
          <w:gridAfter w:val="1"/>
          <w:wAfter w:w="10" w:type="dxa"/>
          <w:trHeight w:val="23"/>
        </w:trPr>
        <w:tc>
          <w:tcPr>
            <w:tcW w:w="9047" w:type="dxa"/>
            <w:gridSpan w:val="16"/>
          </w:tcPr>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主要教学内容与要求：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主要教学内容：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课程是面向学前教育专业开设的一门，是学生了解自己和本专业的基础上，提高学生将来作为幼儿园教师的职业意识，明确自己应该具备的职业道德修养和幼儿教育的相关政策法规，有目的的继续进行专业的学习和提高。课程旨在提高学生的职业意识，法律意识和职业素质，其任务是教育引导学生在认识自我和幼儿园教师职业的基础上，树立正确的职业理想。指导学生树立科学的儿童观和教育观，了解国家关于幼儿教育的相关法律、政策及法规，提高对幼儿园教师职业的认知，明确成为合格的幼儿园，教师应具备的职业道德修养和专业修养，正确的</w:t>
            </w:r>
            <w:r>
              <w:rPr>
                <w:rFonts w:ascii="Times New Roman" w:eastAsia="仿宋" w:hAnsi="Times New Roman" w:cs="Times New Roman"/>
              </w:rPr>
              <w:lastRenderedPageBreak/>
              <w:t>认识幼儿园教育活动，幼儿园生活活动和幼儿园游戏活动和幼儿园家园互动活动等，为以后的职业素养发展打下良好的基础</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基本要求：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通过本课程的教学，要求学生掌握理解现行学前教育政策法规及基本理论，能够比较系统的掌握幼儿园，教师，幼儿等主体的法律知识，增强法教育，法治观念掌握，依法治教的知识，提高教育管理的水平和工作效率，树立依法治教的意识，培养分析，解决学前教育活动中出现的法律问题的能力，提高依法治教的水平和能力，能够比较准确的分析和理解我国现行的学前教育政策法规，培养和增强执行政策法规的能力，能够初步运用法律武器，解决教育活动中出现的法律问题，学会用法律保护自己，为依法治教奠定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主要技能与要求：</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通过本课程的教学学生，基本了解幼儿园教师职业内在规范和要求，并且在以后的幼儿园工作过程中表现出优秀的综合品质，如良好的职业道德，身心素质，专业知识和专业能力较为清晰的认识自己的特性职业的特性以及社会环境，了解幼儿教育的相关法律政策和法规。通过本课程的教学，使学生了解幼儿园教师专业技能的成长变化规律及不同发展阶段幼儿园教师的专业发展特点和要求，帮助学生获得更快的专业发展，走向专业成熟；通过本课程的教学，大学生应当树立起正确的职业道德规范和专业修养，把个人发展和国家需要社会发展相结合，确立职业的概念和意识，愿为愿意为个人的发展和社会发展主动付出积极的努力，有利于弘扬社会主义新风尚。</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要求：通过本课程的教学，要求学生掌握理解现行学前教育政策法规及基本理论，能够比较系统的掌握幼儿园，教师，幼儿等主体的法律知识，增强法教育，法治观念掌握，依法治教的知识，提高教育管理的水平和工作效率，树立依法治教的意识，培养分析，解决学前教育活动中出现的法律问题的能力，提高依法治教的水平和能力，能够比较准确的分析和理解我国现行的学前教育政策法规，培养和增强执行政策法规的能力，能够初步运用法律武器，解决教育活动中出现的法律问题，学会用法律保护自己，为依法治教奠定基础。</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课程思政融合点：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该课程提取思政映射和融入点为</w:t>
            </w:r>
            <w:r>
              <w:rPr>
                <w:rFonts w:ascii="Times New Roman" w:eastAsia="仿宋" w:hAnsi="Times New Roman" w:cs="Times New Roman" w:hint="eastAsia"/>
              </w:rPr>
              <w:t>“</w:t>
            </w:r>
            <w:r>
              <w:rPr>
                <w:rFonts w:ascii="Times New Roman" w:eastAsia="仿宋" w:hAnsi="Times New Roman" w:cs="Times New Roman"/>
              </w:rPr>
              <w:t>爱国守法、依法执教、爱岗敬业、为人师表、关爱幼儿五大思政教育板块，遵循</w:t>
            </w:r>
            <w:r>
              <w:rPr>
                <w:rFonts w:ascii="Times New Roman" w:eastAsia="仿宋" w:hAnsi="Times New Roman" w:cs="Times New Roman" w:hint="eastAsia"/>
              </w:rPr>
              <w:t>“</w:t>
            </w:r>
            <w:r>
              <w:rPr>
                <w:rFonts w:ascii="Times New Roman" w:eastAsia="仿宋" w:hAnsi="Times New Roman" w:cs="Times New Roman"/>
              </w:rPr>
              <w:t>以爱国守法的法治理念为基础，以依法执教、爱岗敬业、为人师表、关爱幼儿的素质为主线，以培养高素质的幼儿教师为方向</w:t>
            </w:r>
            <w:r>
              <w:rPr>
                <w:rFonts w:ascii="Times New Roman" w:eastAsia="仿宋" w:hAnsi="Times New Roman" w:cs="Times New Roman" w:hint="eastAsia"/>
              </w:rPr>
              <w:t>”</w:t>
            </w:r>
            <w:r>
              <w:rPr>
                <w:rFonts w:ascii="Times New Roman" w:eastAsia="仿宋" w:hAnsi="Times New Roman" w:cs="Times New Roman"/>
              </w:rPr>
              <w:t>的思路，目标是</w:t>
            </w:r>
            <w:r>
              <w:rPr>
                <w:rFonts w:ascii="Times New Roman" w:eastAsia="仿宋" w:hAnsi="Times New Roman" w:cs="Times New Roman" w:hint="eastAsia"/>
              </w:rPr>
              <w:t>“</w:t>
            </w:r>
            <w:r>
              <w:rPr>
                <w:rFonts w:ascii="Times New Roman" w:eastAsia="仿宋" w:hAnsi="Times New Roman" w:cs="Times New Roman"/>
              </w:rPr>
              <w:t>寓道于教、寓德于教</w:t>
            </w:r>
            <w:r>
              <w:rPr>
                <w:rFonts w:ascii="Times New Roman" w:eastAsia="仿宋" w:hAnsi="Times New Roman" w:cs="Times New Roman" w:hint="eastAsia"/>
              </w:rPr>
              <w:t>”</w:t>
            </w:r>
            <w:r>
              <w:rPr>
                <w:rFonts w:ascii="Times New Roman" w:eastAsia="仿宋" w:hAnsi="Times New Roman" w:cs="Times New Roman"/>
              </w:rPr>
              <w:t>，培养</w:t>
            </w:r>
            <w:r>
              <w:rPr>
                <w:rFonts w:ascii="Times New Roman" w:eastAsia="仿宋" w:hAnsi="Times New Roman" w:cs="Times New Roman" w:hint="eastAsia"/>
              </w:rPr>
              <w:t>“</w:t>
            </w:r>
            <w:r>
              <w:rPr>
                <w:rFonts w:ascii="Times New Roman" w:eastAsia="仿宋" w:hAnsi="Times New Roman" w:cs="Times New Roman"/>
              </w:rPr>
              <w:t>德育为先、德法兼修</w:t>
            </w:r>
            <w:r>
              <w:rPr>
                <w:rFonts w:ascii="Times New Roman" w:eastAsia="仿宋" w:hAnsi="Times New Roman" w:cs="Times New Roman" w:hint="eastAsia"/>
              </w:rPr>
              <w:t>”</w:t>
            </w:r>
            <w:r>
              <w:rPr>
                <w:rFonts w:ascii="Times New Roman" w:eastAsia="仿宋" w:hAnsi="Times New Roman" w:cs="Times New Roman"/>
              </w:rPr>
              <w:t>的新时代高素质幼儿教师。</w:t>
            </w:r>
          </w:p>
          <w:p w:rsidR="00D63FFE" w:rsidRDefault="003879D8">
            <w:pPr>
              <w:spacing w:before="20" w:line="360" w:lineRule="exact"/>
              <w:ind w:left="113" w:right="113" w:firstLineChars="200" w:firstLine="420"/>
              <w:jc w:val="both"/>
              <w:rPr>
                <w:rFonts w:ascii="Times New Roman" w:eastAsia="仿宋" w:hAnsi="Times New Roman" w:cs="Times New Roman"/>
                <w14:textOutline w14:w="3797" w14:cap="sq" w14:cmpd="sng" w14:algn="ctr">
                  <w14:solidFill>
                    <w14:srgbClr w14:val="000000"/>
                  </w14:solidFill>
                  <w14:prstDash w14:val="solid"/>
                  <w14:bevel/>
                </w14:textOutline>
              </w:rPr>
            </w:pPr>
            <w:r>
              <w:rPr>
                <w:rFonts w:ascii="Times New Roman" w:eastAsia="仿宋" w:hAnsi="Times New Roman" w:cs="Times New Roman"/>
                <w14:textOutline w14:w="3797" w14:cap="sq" w14:cmpd="sng" w14:algn="ctr">
                  <w14:solidFill>
                    <w14:srgbClr w14:val="000000"/>
                  </w14:solidFill>
                  <w14:prstDash w14:val="solid"/>
                  <w14:bevel/>
                </w14:textOutline>
              </w:rPr>
              <w:t>岗课赛证融合点：</w:t>
            </w:r>
          </w:p>
          <w:p w:rsidR="00D63FFE" w:rsidRDefault="003879D8">
            <w:pPr>
              <w:spacing w:before="20" w:line="360" w:lineRule="exact"/>
              <w:ind w:left="113" w:right="113" w:firstLineChars="200" w:firstLine="420"/>
              <w:jc w:val="both"/>
              <w:rPr>
                <w:rFonts w:ascii="Times New Roman" w:eastAsia="仿宋" w:hAnsi="Times New Roman" w:cs="Times New Roman"/>
              </w:rPr>
            </w:pPr>
            <w:r>
              <w:rPr>
                <w:rFonts w:ascii="Times New Roman" w:eastAsia="仿宋" w:hAnsi="Times New Roman" w:cs="Times New Roman"/>
              </w:rPr>
              <w:t>遵从高校专业设置总纲，重视课程与现实需求的结合，尤其是对于未来职业岗位、职业技能大赛及专业理论研究等层面的特点要及时采集，保障学生教师资格证的通过率，必须仔细解析资格考试的内容标准，以正定标课证互融。幼儿园教师资格的考试主要考察学生的职业道德与基本素养教育，知识与运用保教知识与能力，为此我们要深入研习分解考点，到相对应的职业能力课程中，并进一步完善课程设置与标准，打破传统教材的讲授重点，进一步优化课程内容，突出课证融合的重点。</w:t>
            </w:r>
          </w:p>
        </w:tc>
      </w:tr>
    </w:tbl>
    <w:p w:rsidR="00D63FFE" w:rsidRDefault="00D63FFE">
      <w:pPr>
        <w:spacing w:before="149" w:line="229" w:lineRule="auto"/>
        <w:ind w:left="601"/>
        <w:outlineLvl w:val="0"/>
        <w:rPr>
          <w:rFonts w:ascii="黑体" w:eastAsia="黑体" w:hAnsi="黑体" w:cs="黑体"/>
          <w:spacing w:val="9"/>
          <w:sz w:val="29"/>
          <w:szCs w:val="29"/>
        </w:rPr>
        <w:sectPr w:rsidR="00D63FFE">
          <w:pgSz w:w="11906" w:h="16839"/>
          <w:pgMar w:top="1417" w:right="1417" w:bottom="1417" w:left="1417" w:header="0" w:footer="850" w:gutter="0"/>
          <w:cols w:space="720"/>
        </w:sectPr>
      </w:pP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15" w:name="_Toc20218"/>
      <w:r>
        <w:rPr>
          <w:rFonts w:ascii="黑体" w:eastAsia="黑体" w:hAnsi="黑体" w:cs="黑体" w:hint="eastAsia"/>
          <w:spacing w:val="9"/>
          <w:position w:val="4"/>
          <w:sz w:val="30"/>
          <w:szCs w:val="30"/>
        </w:rPr>
        <w:lastRenderedPageBreak/>
        <w:t>七</w:t>
      </w:r>
      <w:r>
        <w:rPr>
          <w:rFonts w:ascii="黑体" w:eastAsia="黑体" w:hAnsi="黑体" w:cs="黑体"/>
          <w:spacing w:val="9"/>
          <w:position w:val="4"/>
          <w:sz w:val="30"/>
          <w:szCs w:val="30"/>
        </w:rPr>
        <w:t>、教学进程总体安排</w:t>
      </w:r>
      <w:bookmarkEnd w:id="15"/>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6" w:name="_Toc12097"/>
      <w:r>
        <w:rPr>
          <w:rFonts w:ascii="黑体" w:eastAsia="黑体" w:hAnsi="黑体" w:cs="黑体" w:hint="eastAsia"/>
          <w:color w:val="0C0C0C"/>
          <w:spacing w:val="-2"/>
          <w:sz w:val="28"/>
          <w:szCs w:val="28"/>
        </w:rPr>
        <w:t>（一）学时学分结构表</w:t>
      </w:r>
      <w:bookmarkEnd w:id="16"/>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10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学时学分结构表</w:t>
      </w:r>
    </w:p>
    <w:tbl>
      <w:tblPr>
        <w:tblStyle w:val="TableNormal"/>
        <w:tblW w:w="904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8"/>
        <w:gridCol w:w="1254"/>
        <w:gridCol w:w="1799"/>
        <w:gridCol w:w="1558"/>
        <w:gridCol w:w="1558"/>
        <w:gridCol w:w="1616"/>
      </w:tblGrid>
      <w:tr w:rsidR="00D63FFE">
        <w:trPr>
          <w:trHeight w:val="507"/>
          <w:jc w:val="center"/>
        </w:trPr>
        <w:tc>
          <w:tcPr>
            <w:tcW w:w="2512" w:type="dxa"/>
            <w:gridSpan w:val="2"/>
            <w:vMerge w:val="restart"/>
            <w:tcBorders>
              <w:bottom w:val="nil"/>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项</w:t>
            </w:r>
            <w:r>
              <w:rPr>
                <w:rFonts w:ascii="Times New Roman" w:eastAsia="仿宋" w:hAnsi="Times New Roman" w:cs="Times New Roman" w:hint="eastAsia"/>
                <w:b/>
                <w:bCs/>
                <w:sz w:val="24"/>
                <w:szCs w:val="24"/>
                <w14:textOutline w14:w="3810" w14:cap="sq" w14:cmpd="sng" w14:algn="ctr">
                  <w14:solidFill>
                    <w14:schemeClr w14:val="tx1"/>
                  </w14:solidFill>
                  <w14:prstDash w14:val="solid"/>
                  <w14:bevel/>
                </w14:textOutline>
              </w:rPr>
              <w:t xml:space="preserve"> </w:t>
            </w: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 xml:space="preserve">   </w:t>
            </w: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目</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教学活动</w:t>
            </w:r>
          </w:p>
        </w:tc>
        <w:tc>
          <w:tcPr>
            <w:tcW w:w="1558" w:type="dxa"/>
            <w:vMerge w:val="restart"/>
            <w:tcBorders>
              <w:left w:val="single" w:sz="4" w:space="0" w:color="000000"/>
              <w:bottom w:val="nil"/>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总学时比例</w:t>
            </w:r>
          </w:p>
        </w:tc>
        <w:tc>
          <w:tcPr>
            <w:tcW w:w="1558" w:type="dxa"/>
            <w:vMerge w:val="restart"/>
            <w:tcBorders>
              <w:left w:val="single" w:sz="4" w:space="0" w:color="000000"/>
              <w:bottom w:val="nil"/>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学分</w:t>
            </w:r>
          </w:p>
        </w:tc>
        <w:tc>
          <w:tcPr>
            <w:tcW w:w="1616" w:type="dxa"/>
            <w:vMerge w:val="restart"/>
            <w:tcBorders>
              <w:left w:val="single" w:sz="4" w:space="0" w:color="000000"/>
              <w:bottom w:val="nil"/>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学分比例</w:t>
            </w:r>
          </w:p>
        </w:tc>
      </w:tr>
      <w:tr w:rsidR="00D63FFE">
        <w:trPr>
          <w:trHeight w:val="504"/>
          <w:jc w:val="center"/>
        </w:trPr>
        <w:tc>
          <w:tcPr>
            <w:tcW w:w="2512" w:type="dxa"/>
            <w:gridSpan w:val="2"/>
            <w:vMerge/>
            <w:tcBorders>
              <w:top w:val="nil"/>
              <w:right w:val="single" w:sz="4" w:space="0" w:color="000000"/>
            </w:tcBorders>
            <w:vAlign w:val="center"/>
          </w:tcPr>
          <w:p w:rsidR="00D63FFE" w:rsidRDefault="00D63FFE">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总学时</w:t>
            </w:r>
          </w:p>
        </w:tc>
        <w:tc>
          <w:tcPr>
            <w:tcW w:w="1558" w:type="dxa"/>
            <w:vMerge/>
            <w:tcBorders>
              <w:top w:val="nil"/>
              <w:left w:val="single" w:sz="4" w:space="0" w:color="000000"/>
              <w:right w:val="single" w:sz="4" w:space="0" w:color="000000"/>
            </w:tcBorders>
            <w:vAlign w:val="center"/>
          </w:tcPr>
          <w:p w:rsidR="00D63FFE" w:rsidRDefault="00D63FFE">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p>
        </w:tc>
        <w:tc>
          <w:tcPr>
            <w:tcW w:w="1558" w:type="dxa"/>
            <w:vMerge/>
            <w:tcBorders>
              <w:top w:val="nil"/>
              <w:left w:val="single" w:sz="4" w:space="0" w:color="000000"/>
              <w:right w:val="single" w:sz="4" w:space="0" w:color="000000"/>
            </w:tcBorders>
            <w:vAlign w:val="center"/>
          </w:tcPr>
          <w:p w:rsidR="00D63FFE" w:rsidRDefault="00D63FFE">
            <w:pPr>
              <w:jc w:val="center"/>
              <w:rPr>
                <w:rFonts w:ascii="Times New Roman" w:eastAsia="仿宋" w:hAnsi="Times New Roman" w:cs="Times New Roman"/>
                <w:sz w:val="24"/>
                <w:szCs w:val="24"/>
              </w:rPr>
            </w:pPr>
          </w:p>
        </w:tc>
        <w:tc>
          <w:tcPr>
            <w:tcW w:w="1616" w:type="dxa"/>
            <w:vMerge/>
            <w:tcBorders>
              <w:top w:val="nil"/>
              <w:left w:val="single" w:sz="4" w:space="0" w:color="000000"/>
            </w:tcBorders>
            <w:vAlign w:val="center"/>
          </w:tcPr>
          <w:p w:rsidR="00D63FFE" w:rsidRDefault="00D63FFE">
            <w:pPr>
              <w:jc w:val="center"/>
              <w:rPr>
                <w:rFonts w:ascii="Times New Roman" w:eastAsia="仿宋" w:hAnsi="Times New Roman" w:cs="Times New Roman"/>
                <w:sz w:val="24"/>
                <w:szCs w:val="24"/>
              </w:rPr>
            </w:pPr>
          </w:p>
        </w:tc>
      </w:tr>
      <w:tr w:rsidR="00D63FFE">
        <w:trPr>
          <w:trHeight w:val="519"/>
          <w:jc w:val="center"/>
        </w:trPr>
        <w:tc>
          <w:tcPr>
            <w:tcW w:w="2512" w:type="dxa"/>
            <w:gridSpan w:val="2"/>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公共必修课</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2104</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42</w:t>
            </w:r>
            <w:r>
              <w:rPr>
                <w:rFonts w:ascii="Times New Roman" w:eastAsia="仿宋" w:hAnsi="Times New Roman" w:cs="Times New Roman" w:hint="eastAsia"/>
                <w:sz w:val="24"/>
                <w:szCs w:val="24"/>
              </w:rPr>
              <w:t>.</w:t>
            </w:r>
            <w:r>
              <w:rPr>
                <w:rFonts w:ascii="Times New Roman" w:eastAsia="仿宋" w:hAnsi="Times New Roman" w:cs="Times New Roman"/>
                <w:sz w:val="24"/>
                <w:szCs w:val="24"/>
              </w:rPr>
              <w:t>01%</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131</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25</w:t>
            </w:r>
            <w:r>
              <w:rPr>
                <w:rFonts w:ascii="Times New Roman" w:eastAsia="仿宋" w:hAnsi="Times New Roman" w:cs="Times New Roman" w:hint="eastAsia"/>
                <w:sz w:val="24"/>
                <w:szCs w:val="24"/>
              </w:rPr>
              <w:t>.</w:t>
            </w:r>
            <w:r>
              <w:rPr>
                <w:rFonts w:ascii="Times New Roman" w:eastAsia="仿宋" w:hAnsi="Times New Roman" w:cs="Times New Roman"/>
                <w:sz w:val="24"/>
                <w:szCs w:val="24"/>
              </w:rPr>
              <w:t>05%</w:t>
            </w:r>
          </w:p>
        </w:tc>
      </w:tr>
      <w:tr w:rsidR="00D63FFE">
        <w:trPr>
          <w:trHeight w:val="519"/>
          <w:jc w:val="center"/>
        </w:trPr>
        <w:tc>
          <w:tcPr>
            <w:tcW w:w="2512" w:type="dxa"/>
            <w:gridSpan w:val="2"/>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专业基础课</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1178</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23</w:t>
            </w:r>
            <w:r>
              <w:rPr>
                <w:rFonts w:ascii="Times New Roman" w:eastAsia="仿宋" w:hAnsi="Times New Roman" w:cs="Times New Roman" w:hint="eastAsia"/>
                <w:sz w:val="24"/>
                <w:szCs w:val="24"/>
              </w:rPr>
              <w:t>.</w:t>
            </w:r>
            <w:r>
              <w:rPr>
                <w:rFonts w:ascii="Times New Roman" w:eastAsia="仿宋" w:hAnsi="Times New Roman" w:cs="Times New Roman"/>
                <w:sz w:val="24"/>
                <w:szCs w:val="24"/>
              </w:rPr>
              <w:t>52%</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74</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14</w:t>
            </w:r>
            <w:r>
              <w:rPr>
                <w:rFonts w:ascii="Times New Roman" w:eastAsia="仿宋" w:hAnsi="Times New Roman" w:cs="Times New Roman" w:hint="eastAsia"/>
                <w:sz w:val="24"/>
                <w:szCs w:val="24"/>
              </w:rPr>
              <w:t>.</w:t>
            </w:r>
            <w:r>
              <w:rPr>
                <w:rFonts w:ascii="Times New Roman" w:eastAsia="仿宋" w:hAnsi="Times New Roman" w:cs="Times New Roman"/>
                <w:sz w:val="24"/>
                <w:szCs w:val="24"/>
              </w:rPr>
              <w:t>15%</w:t>
            </w:r>
          </w:p>
        </w:tc>
      </w:tr>
      <w:tr w:rsidR="00D63FFE">
        <w:trPr>
          <w:trHeight w:val="519"/>
          <w:jc w:val="center"/>
        </w:trPr>
        <w:tc>
          <w:tcPr>
            <w:tcW w:w="2512" w:type="dxa"/>
            <w:gridSpan w:val="2"/>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专业核心课</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240</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hint="eastAsia"/>
                <w:sz w:val="24"/>
                <w:szCs w:val="24"/>
              </w:rPr>
              <w:t>.</w:t>
            </w:r>
            <w:r>
              <w:rPr>
                <w:rFonts w:ascii="Times New Roman" w:eastAsia="仿宋" w:hAnsi="Times New Roman" w:cs="Times New Roman"/>
                <w:sz w:val="24"/>
                <w:szCs w:val="24"/>
              </w:rPr>
              <w:t>79%</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15</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87%</w:t>
            </w:r>
          </w:p>
        </w:tc>
      </w:tr>
      <w:tr w:rsidR="00D63FFE">
        <w:trPr>
          <w:trHeight w:val="517"/>
          <w:jc w:val="center"/>
        </w:trPr>
        <w:tc>
          <w:tcPr>
            <w:tcW w:w="2512" w:type="dxa"/>
            <w:gridSpan w:val="2"/>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专业综合实训课</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1230</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hint="eastAsia"/>
                <w:sz w:val="24"/>
                <w:szCs w:val="24"/>
              </w:rPr>
              <w:t>.</w:t>
            </w:r>
            <w:r>
              <w:rPr>
                <w:rFonts w:ascii="Times New Roman" w:eastAsia="仿宋" w:hAnsi="Times New Roman" w:cs="Times New Roman"/>
                <w:sz w:val="24"/>
                <w:szCs w:val="24"/>
              </w:rPr>
              <w:t>56%</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47</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8</w:t>
            </w:r>
            <w:r>
              <w:rPr>
                <w:rFonts w:ascii="Times New Roman" w:eastAsia="仿宋" w:hAnsi="Times New Roman" w:cs="Times New Roman" w:hint="eastAsia"/>
                <w:sz w:val="24"/>
                <w:szCs w:val="24"/>
              </w:rPr>
              <w:t>.</w:t>
            </w:r>
            <w:r>
              <w:rPr>
                <w:rFonts w:ascii="Times New Roman" w:eastAsia="仿宋" w:hAnsi="Times New Roman" w:cs="Times New Roman"/>
                <w:sz w:val="24"/>
                <w:szCs w:val="24"/>
              </w:rPr>
              <w:t>99%</w:t>
            </w:r>
          </w:p>
        </w:tc>
      </w:tr>
      <w:tr w:rsidR="00D63FFE">
        <w:trPr>
          <w:trHeight w:val="522"/>
          <w:jc w:val="center"/>
        </w:trPr>
        <w:tc>
          <w:tcPr>
            <w:tcW w:w="1258" w:type="dxa"/>
            <w:vMerge w:val="restart"/>
            <w:tcBorders>
              <w:bottom w:val="nil"/>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选修课</w:t>
            </w:r>
          </w:p>
        </w:tc>
        <w:tc>
          <w:tcPr>
            <w:tcW w:w="1254" w:type="dxa"/>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公共</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128</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56%</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53%</w:t>
            </w:r>
          </w:p>
        </w:tc>
      </w:tr>
      <w:tr w:rsidR="00D63FFE">
        <w:trPr>
          <w:trHeight w:val="520"/>
          <w:jc w:val="center"/>
        </w:trPr>
        <w:tc>
          <w:tcPr>
            <w:tcW w:w="1258" w:type="dxa"/>
            <w:vMerge/>
            <w:tcBorders>
              <w:top w:val="nil"/>
              <w:right w:val="single" w:sz="4" w:space="0" w:color="000000"/>
            </w:tcBorders>
            <w:vAlign w:val="center"/>
          </w:tcPr>
          <w:p w:rsidR="00D63FFE" w:rsidRDefault="00D63FFE">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p>
        </w:tc>
        <w:tc>
          <w:tcPr>
            <w:tcW w:w="1254"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专业</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128</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56%</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53%</w:t>
            </w:r>
          </w:p>
        </w:tc>
      </w:tr>
      <w:tr w:rsidR="00D63FFE">
        <w:trPr>
          <w:trHeight w:val="517"/>
          <w:jc w:val="center"/>
        </w:trPr>
        <w:tc>
          <w:tcPr>
            <w:tcW w:w="2512" w:type="dxa"/>
            <w:gridSpan w:val="2"/>
            <w:tcBorders>
              <w:right w:val="single" w:sz="4" w:space="0" w:color="000000"/>
            </w:tcBorders>
            <w:vAlign w:val="center"/>
          </w:tcPr>
          <w:p w:rsidR="00D63FFE" w:rsidRDefault="003879D8">
            <w:pPr>
              <w:jc w:val="cente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pP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总</w:t>
            </w:r>
            <w:r>
              <w:rPr>
                <w:rFonts w:ascii="Times New Roman" w:eastAsia="仿宋" w:hAnsi="Times New Roman" w:cs="Times New Roman" w:hint="eastAsia"/>
                <w:b/>
                <w:bCs/>
                <w:sz w:val="24"/>
                <w:szCs w:val="24"/>
                <w14:textOutline w14:w="3810" w14:cap="sq" w14:cmpd="sng" w14:algn="ctr">
                  <w14:solidFill>
                    <w14:schemeClr w14:val="tx1"/>
                  </w14:solidFill>
                  <w14:prstDash w14:val="solid"/>
                  <w14:bevel/>
                </w14:textOutline>
              </w:rPr>
              <w:t xml:space="preserve">  </w:t>
            </w: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 xml:space="preserve">  </w:t>
            </w:r>
            <w:r>
              <w:rPr>
                <w:rFonts w:ascii="Times New Roman" w:eastAsia="仿宋" w:hAnsi="Times New Roman" w:cs="Times New Roman"/>
                <w:b/>
                <w:bCs/>
                <w:sz w:val="24"/>
                <w:szCs w:val="24"/>
                <w14:textOutline w14:w="3810" w14:cap="sq" w14:cmpd="sng" w14:algn="ctr">
                  <w14:solidFill>
                    <w14:schemeClr w14:val="tx1"/>
                  </w14:solidFill>
                  <w14:prstDash w14:val="solid"/>
                  <w14:bevel/>
                </w14:textOutline>
              </w:rPr>
              <w:t>计</w:t>
            </w:r>
          </w:p>
        </w:tc>
        <w:tc>
          <w:tcPr>
            <w:tcW w:w="1799"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5008</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100%</w:t>
            </w:r>
          </w:p>
        </w:tc>
        <w:tc>
          <w:tcPr>
            <w:tcW w:w="1558" w:type="dxa"/>
            <w:tcBorders>
              <w:left w:val="single" w:sz="4" w:space="0" w:color="000000"/>
              <w:righ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283</w:t>
            </w:r>
          </w:p>
        </w:tc>
        <w:tc>
          <w:tcPr>
            <w:tcW w:w="1616" w:type="dxa"/>
            <w:tcBorders>
              <w:left w:val="single" w:sz="4" w:space="0" w:color="000000"/>
            </w:tcBorders>
            <w:vAlign w:val="center"/>
          </w:tcPr>
          <w:p w:rsidR="00D63FFE" w:rsidRDefault="003879D8">
            <w:pPr>
              <w:jc w:val="center"/>
              <w:rPr>
                <w:rFonts w:ascii="Times New Roman" w:eastAsia="仿宋" w:hAnsi="Times New Roman" w:cs="Times New Roman"/>
                <w:sz w:val="24"/>
                <w:szCs w:val="24"/>
              </w:rPr>
            </w:pPr>
            <w:r>
              <w:rPr>
                <w:rFonts w:ascii="Times New Roman" w:eastAsia="仿宋" w:hAnsi="Times New Roman" w:cs="Times New Roman"/>
                <w:sz w:val="24"/>
                <w:szCs w:val="24"/>
              </w:rPr>
              <w:t>100%</w:t>
            </w:r>
          </w:p>
        </w:tc>
      </w:tr>
      <w:tr w:rsidR="00D63FFE">
        <w:trPr>
          <w:trHeight w:val="630"/>
          <w:jc w:val="center"/>
        </w:trPr>
        <w:tc>
          <w:tcPr>
            <w:tcW w:w="9043" w:type="dxa"/>
            <w:gridSpan w:val="6"/>
          </w:tcPr>
          <w:p w:rsidR="00D63FFE" w:rsidRDefault="003879D8">
            <w:pPr>
              <w:rPr>
                <w:rFonts w:ascii="Times New Roman" w:eastAsia="仿宋" w:hAnsi="Times New Roman" w:cs="Times New Roman"/>
                <w:sz w:val="24"/>
                <w:szCs w:val="24"/>
              </w:rPr>
            </w:pPr>
            <w:r>
              <w:rPr>
                <w:rFonts w:ascii="Times New Roman" w:eastAsia="仿宋" w:hAnsi="Times New Roman" w:cs="Times New Roman"/>
                <w:sz w:val="24"/>
                <w:szCs w:val="24"/>
              </w:rPr>
              <w:t>总学时</w:t>
            </w:r>
            <w:r>
              <w:rPr>
                <w:rFonts w:ascii="Times New Roman" w:eastAsia="仿宋" w:hAnsi="Times New Roman" w:cs="Times New Roman"/>
                <w:sz w:val="24"/>
                <w:szCs w:val="24"/>
              </w:rPr>
              <w:t>5008</w:t>
            </w:r>
            <w:r>
              <w:rPr>
                <w:rFonts w:ascii="Times New Roman" w:eastAsia="仿宋" w:hAnsi="Times New Roman" w:cs="Times New Roman"/>
                <w:sz w:val="24"/>
                <w:szCs w:val="24"/>
              </w:rPr>
              <w:t>学时，其中理论教学</w:t>
            </w:r>
            <w:r>
              <w:rPr>
                <w:rFonts w:ascii="Times New Roman" w:eastAsia="仿宋" w:hAnsi="Times New Roman" w:cs="Times New Roman"/>
                <w:sz w:val="24"/>
                <w:szCs w:val="24"/>
              </w:rPr>
              <w:t>2358</w:t>
            </w:r>
            <w:r>
              <w:rPr>
                <w:rFonts w:ascii="Times New Roman" w:eastAsia="仿宋" w:hAnsi="Times New Roman" w:cs="Times New Roman"/>
                <w:sz w:val="24"/>
                <w:szCs w:val="24"/>
              </w:rPr>
              <w:t>学时，实践教学</w:t>
            </w:r>
            <w:r>
              <w:rPr>
                <w:rFonts w:ascii="Times New Roman" w:eastAsia="仿宋" w:hAnsi="Times New Roman" w:cs="Times New Roman"/>
                <w:sz w:val="24"/>
                <w:szCs w:val="24"/>
              </w:rPr>
              <w:t>2650</w:t>
            </w:r>
            <w:r>
              <w:rPr>
                <w:rFonts w:ascii="Times New Roman" w:eastAsia="仿宋" w:hAnsi="Times New Roman" w:cs="Times New Roman"/>
                <w:sz w:val="24"/>
                <w:szCs w:val="24"/>
              </w:rPr>
              <w:t>学时；实践教学学时数占教学活动总学时</w:t>
            </w:r>
            <w:r>
              <w:rPr>
                <w:rFonts w:ascii="Times New Roman" w:eastAsia="仿宋" w:hAnsi="Times New Roman" w:cs="Times New Roman"/>
                <w:sz w:val="24"/>
                <w:szCs w:val="24"/>
              </w:rPr>
              <w:t>52</w:t>
            </w:r>
            <w:r>
              <w:rPr>
                <w:rFonts w:ascii="Times New Roman" w:eastAsia="仿宋" w:hAnsi="Times New Roman" w:cs="Times New Roman" w:hint="eastAsia"/>
                <w:sz w:val="24"/>
                <w:szCs w:val="24"/>
              </w:rPr>
              <w:t>。</w:t>
            </w:r>
            <w:r>
              <w:rPr>
                <w:rFonts w:ascii="Times New Roman" w:eastAsia="仿宋" w:hAnsi="Times New Roman" w:cs="Times New Roman"/>
                <w:sz w:val="24"/>
                <w:szCs w:val="24"/>
              </w:rPr>
              <w:t>9%</w:t>
            </w:r>
            <w:r>
              <w:rPr>
                <w:rFonts w:ascii="Times New Roman" w:eastAsia="仿宋" w:hAnsi="Times New Roman" w:cs="Times New Roman" w:hint="eastAsia"/>
                <w:sz w:val="24"/>
                <w:szCs w:val="24"/>
              </w:rPr>
              <w:t>．</w:t>
            </w:r>
          </w:p>
        </w:tc>
      </w:tr>
    </w:tbl>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7" w:name="_Toc27126"/>
      <w:r>
        <w:rPr>
          <w:rFonts w:ascii="黑体" w:eastAsia="黑体" w:hAnsi="黑体" w:cs="黑体" w:hint="eastAsia"/>
          <w:color w:val="0C0C0C"/>
          <w:spacing w:val="-2"/>
          <w:sz w:val="28"/>
          <w:szCs w:val="28"/>
        </w:rPr>
        <w:t>（二）教学进程安排表</w:t>
      </w:r>
      <w:bookmarkEnd w:id="17"/>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（见附录）</w:t>
      </w:r>
    </w:p>
    <w:p w:rsidR="00D63FFE" w:rsidRDefault="00D63FFE">
      <w:pPr>
        <w:pStyle w:val="a0"/>
        <w:ind w:firstLineChars="0" w:firstLine="0"/>
        <w:rPr>
          <w:rFonts w:eastAsia="仿宋_GB2312"/>
          <w:sz w:val="28"/>
          <w:szCs w:val="28"/>
        </w:rPr>
      </w:pPr>
    </w:p>
    <w:p w:rsidR="00D63FFE" w:rsidRDefault="00D63FFE">
      <w:pPr>
        <w:pStyle w:val="a0"/>
        <w:ind w:firstLineChars="0" w:firstLine="0"/>
        <w:rPr>
          <w:rFonts w:eastAsia="仿宋_GB2312"/>
          <w:sz w:val="28"/>
          <w:szCs w:val="28"/>
        </w:rPr>
        <w:sectPr w:rsidR="00D63FFE">
          <w:pgSz w:w="11906" w:h="16839"/>
          <w:pgMar w:top="1417" w:right="1417" w:bottom="1417" w:left="1417" w:header="0" w:footer="850" w:gutter="0"/>
          <w:cols w:space="720"/>
        </w:sectPr>
      </w:pP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18" w:name="_Toc23652"/>
      <w:r>
        <w:rPr>
          <w:rFonts w:ascii="黑体" w:eastAsia="黑体" w:hAnsi="黑体" w:cs="黑体" w:hint="eastAsia"/>
          <w:spacing w:val="9"/>
          <w:position w:val="4"/>
          <w:sz w:val="30"/>
          <w:szCs w:val="30"/>
        </w:rPr>
        <w:lastRenderedPageBreak/>
        <w:t>八</w:t>
      </w:r>
      <w:r>
        <w:rPr>
          <w:rFonts w:ascii="黑体" w:eastAsia="黑体" w:hAnsi="黑体" w:cs="黑体"/>
          <w:spacing w:val="9"/>
          <w:position w:val="4"/>
          <w:sz w:val="30"/>
          <w:szCs w:val="30"/>
        </w:rPr>
        <w:t>、实施保障</w:t>
      </w:r>
      <w:bookmarkEnd w:id="18"/>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19" w:name="_Toc15843"/>
      <w:r>
        <w:rPr>
          <w:rFonts w:ascii="黑体" w:eastAsia="黑体" w:hAnsi="黑体" w:cs="黑体" w:hint="eastAsia"/>
          <w:color w:val="0C0C0C"/>
          <w:spacing w:val="-2"/>
          <w:sz w:val="28"/>
          <w:szCs w:val="28"/>
        </w:rPr>
        <w:t>（一）师资队伍</w:t>
      </w:r>
      <w:bookmarkEnd w:id="19"/>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本专业拥有一支素质优良、结构合理的</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双师型</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教学团队。目前拥有专任教师</w:t>
      </w:r>
      <w:r>
        <w:rPr>
          <w:rFonts w:ascii="Times New Roman" w:eastAsia="仿宋_GB2312" w:hAnsi="Times New Roman" w:cs="Times New Roman"/>
          <w:sz w:val="28"/>
          <w:szCs w:val="28"/>
        </w:rPr>
        <w:t>45</w:t>
      </w:r>
      <w:r>
        <w:rPr>
          <w:rFonts w:ascii="Times New Roman" w:eastAsia="仿宋_GB2312" w:hAnsi="Times New Roman" w:cs="Times New Roman"/>
          <w:sz w:val="28"/>
          <w:szCs w:val="28"/>
        </w:rPr>
        <w:t>人，兼职教师</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人，其中</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岁以下的教师</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岁到</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岁之间的</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人，</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岁以上</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人，师资队伍年龄结构合理；具有硕士及以上学位的教师</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人，占专任教师的比例</w:t>
      </w:r>
      <w:r>
        <w:rPr>
          <w:rFonts w:ascii="Times New Roman" w:eastAsia="仿宋_GB2312" w:hAnsi="Times New Roman" w:cs="Times New Roman"/>
          <w:sz w:val="28"/>
          <w:szCs w:val="28"/>
        </w:rPr>
        <w:t>33%</w:t>
      </w:r>
      <w:r>
        <w:rPr>
          <w:rFonts w:ascii="Times New Roman" w:eastAsia="仿宋_GB2312" w:hAnsi="Times New Roman" w:cs="Times New Roman"/>
          <w:sz w:val="28"/>
          <w:szCs w:val="28"/>
        </w:rPr>
        <w:t>，队伍的学历结构合理；中级以上职称教师</w:t>
      </w:r>
      <w:r>
        <w:rPr>
          <w:rFonts w:ascii="Times New Roman" w:eastAsia="仿宋_GB2312" w:hAnsi="Times New Roman" w:cs="Times New Roman"/>
          <w:sz w:val="28"/>
          <w:szCs w:val="28"/>
        </w:rPr>
        <w:t>27</w:t>
      </w:r>
      <w:r>
        <w:rPr>
          <w:rFonts w:ascii="Times New Roman" w:eastAsia="仿宋_GB2312" w:hAnsi="Times New Roman" w:cs="Times New Roman"/>
          <w:sz w:val="28"/>
          <w:szCs w:val="28"/>
        </w:rPr>
        <w:t>人，占</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％；初级职称教师</w:t>
      </w:r>
      <w:r>
        <w:rPr>
          <w:rFonts w:ascii="Times New Roman" w:eastAsia="仿宋_GB2312" w:hAnsi="Times New Roman" w:cs="Times New Roman"/>
          <w:sz w:val="28"/>
          <w:szCs w:val="28"/>
        </w:rPr>
        <w:t>18</w:t>
      </w:r>
      <w:r>
        <w:rPr>
          <w:rFonts w:ascii="Times New Roman" w:eastAsia="仿宋_GB2312" w:hAnsi="Times New Roman" w:cs="Times New Roman"/>
          <w:sz w:val="28"/>
          <w:szCs w:val="28"/>
        </w:rPr>
        <w:t>人，占</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名专任教师具有行业工作经验或取得职业资格证书，</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素质教师占专任教师的</w:t>
      </w:r>
      <w:r>
        <w:rPr>
          <w:rFonts w:ascii="Times New Roman" w:eastAsia="仿宋_GB2312" w:hAnsi="Times New Roman" w:cs="Times New Roman"/>
          <w:sz w:val="28"/>
          <w:szCs w:val="28"/>
        </w:rPr>
        <w:t>53%</w:t>
      </w:r>
      <w:r>
        <w:rPr>
          <w:rFonts w:ascii="Times New Roman" w:eastAsia="仿宋_GB2312" w:hAnsi="Times New Roman" w:cs="Times New Roman"/>
          <w:sz w:val="28"/>
          <w:szCs w:val="28"/>
        </w:rPr>
        <w:t>；教师队伍中老师普遍师德高尚、治学严谨，执教能力较强，教学效果好。</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教师严格遵守《高等学校教师职业道德规范》，具有良好的职业道德，为人师表，教书育人，从严执教，教学能力强，教学效果好；具有较强的教育教学研究能力，有一定数量的研究成果。</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承担教师教育课程的教师熟悉学前教育，至少有</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年幼儿园教育实践经历。具有切实可行的教师队伍建设规划，有支持教师专业发展的制度和措施。</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建立教师培训和实践研修制度。建立专业教研组织，定期开展教研活动。建立教师分类评价制度，合理制定教师教育实践类课程教师评价标准，评价结果与绩效分配、职称评聘挂钩。探索高校和幼儿园</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协同教研</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双向互聘</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岗位互换</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等共同发展机制。</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20" w:name="_Toc19904"/>
      <w:r>
        <w:rPr>
          <w:rFonts w:ascii="黑体" w:eastAsia="黑体" w:hAnsi="黑体" w:cs="黑体" w:hint="eastAsia"/>
          <w:color w:val="0C0C0C"/>
          <w:spacing w:val="-2"/>
          <w:sz w:val="28"/>
          <w:szCs w:val="28"/>
        </w:rPr>
        <w:t>（二）教学设施</w:t>
      </w:r>
      <w:bookmarkEnd w:id="20"/>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专业教室基本条件</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配备标准专业教室，每间教室均有多功能讲台、多媒体电脑、激光投影仪、电子白板和普通黑板、功放、音箱、有线话筒、激光教鞭，录播系统，标准课桌椅等。学院建设有可视化智慧集成控制教室，每间教室均配</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备有一台智能控制终端，支持</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插卡取电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教师考勤</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一键式上下课</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，实现可视化远程语音对讲功能、报警联动功能、远程观摩功能和</w:t>
      </w:r>
      <w:r>
        <w:rPr>
          <w:rFonts w:ascii="Times New Roman" w:eastAsia="仿宋_GB2312" w:hAnsi="Times New Roman" w:cs="Times New Roman"/>
          <w:sz w:val="28"/>
          <w:szCs w:val="28"/>
        </w:rPr>
        <w:lastRenderedPageBreak/>
        <w:t>教学听评课功能等，最终实现了对所有多媒体教室的智慧化集成控制。有智慧教室</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间，配备有精品录播系统、跟踪录播主机、跟踪录播主机管理系统、图像自动跟踪系统、移动录播系统、多媒体导播控制平台等设备。学院校园网全覆盖，实施网络安全防护措施；安装应急照明装置并保持良好状态；有符合要求的多个紧急疏散通道，标志明显，保持逃生通道畅通无阻。</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校内实训基地基本要求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配备充足的实训室用于学生的课程实践，本专业目前拥有校内实训室</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个，有数码钢琴室</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间，机械钢琴室</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间，声乐室</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间，语音室</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间，舞蹈室</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间，虚拟仿真实训室、蒙台梭利实训室、婴幼儿照护实训室、微格教室、幼儿多功能游戏实训室、婴幼儿卫生保健实训室、书法实训室、手工制作实训室、玩教具设计与制作实训室、科学实训课、标本实训室等。</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校外实训基地基本要求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协同育人：与地方教育行政部门和幼儿园建立权责明晰、稳定协调、合作共赢的</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三位一体</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协同培养机制，基本形成教师培养、培训、研究和服务一体化的合作共同体，建立校外实训基地</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个。</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导师队伍：实行高校教师与优秀幼儿园教师共同指导教育实践的</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双导师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制。有遴选、培训、评价和支持教育实践指导教师的制度与措施。</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双导师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数量充足，相对稳定，责权明确，能够有效履职。</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管理评价：教育实践管理较为规范，能够对重点环节实施质量监控。实行教育实践评价与改进制度。依据相关标准，对教育实践表现进行有效评价。</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信息化教学基本要求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学院依托智慧职教与职教云</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为平台，建成数字化教学资源</w:t>
      </w:r>
      <w:r>
        <w:rPr>
          <w:rFonts w:ascii="Times New Roman" w:eastAsia="仿宋_GB2312" w:hAnsi="Times New Roman" w:cs="Times New Roman"/>
          <w:sz w:val="28"/>
          <w:szCs w:val="28"/>
        </w:rPr>
        <w:t>34</w:t>
      </w:r>
      <w:r>
        <w:rPr>
          <w:rFonts w:ascii="Times New Roman" w:eastAsia="仿宋_GB2312" w:hAnsi="Times New Roman" w:cs="Times New Roman"/>
          <w:sz w:val="28"/>
          <w:szCs w:val="28"/>
        </w:rPr>
        <w:t>门，其中建成院级专业资源库</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还购置了智慧树、超星尔雅等第三方课程平台，面向学生开设选修课；购置了电子期刊、电子图书、电子教材和课程资源包等数字化教学资源，教师积极开展信息化教学，并引导学生通过信息化教学平台和资源进行自主学习，推进了学院全面开展信息化环境下的教育与学习。</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21" w:name="_Toc9488"/>
      <w:r>
        <w:rPr>
          <w:rFonts w:ascii="黑体" w:eastAsia="黑体" w:hAnsi="黑体" w:cs="黑体" w:hint="eastAsia"/>
          <w:color w:val="0C0C0C"/>
          <w:spacing w:val="-2"/>
          <w:sz w:val="28"/>
          <w:szCs w:val="28"/>
        </w:rPr>
        <w:lastRenderedPageBreak/>
        <w:t>（三）教学资源</w:t>
      </w:r>
      <w:bookmarkEnd w:id="21"/>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教材选用和建设基本要求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教材选用。按照规范程序，严把马工程教材选用关，其他课程教材优先选择适用、优质的规划教材，特别是教育部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十三五</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职业教育国家规划教材，禁止不合格教材进课堂，严把教材质量关。</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教材开发。积极参加国家和行业规划教材建设。校企合作共同开发基于工作过程的校本特色教材。其中《幼儿教师礼仪》校本教材根据高职高专学生一般特点进行开发建设，使用效果良好。</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图书文献配备基本要求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生均教育类纸质图书不少于</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册。建有幼儿园教学资源库和优秀幼儿园教育教学案例库，其中《幼儿园教育指导纲要》《</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岁儿童学习与发展指南》和教学实习用幼儿园课程方案每</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名实习生不少于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套。专业教学资源满足学生培养需要，数字化教学资源较为丰富，使用率较高。</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数字教学资源配置基本要求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配备丰富的学前教育专业有关的音视频素材、数字化教学案例、</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门教学课件、幼儿园虚拟仿真软件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个，院级教学资源库</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个，促进数字化教学与学生成长。</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22" w:name="_Toc24218"/>
      <w:r>
        <w:rPr>
          <w:rFonts w:ascii="黑体" w:eastAsia="黑体" w:hAnsi="黑体" w:cs="黑体" w:hint="eastAsia"/>
          <w:color w:val="0C0C0C"/>
          <w:spacing w:val="-2"/>
          <w:sz w:val="28"/>
          <w:szCs w:val="28"/>
        </w:rPr>
        <w:t>（四）教学方法</w:t>
      </w:r>
      <w:bookmarkEnd w:id="22"/>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重视课堂教学在培养过程中的基础作用，依据毕业要求制定课程目标和教学大纲，教学内容、教学方法、考核内容与方式能支持课程目标的实现；注重学生的主体参与和实践体验；注重以课堂教学、课外指导提升自主学习能力；注重应用信息技术推进教与学的改革，技能训练课程实行小班教学，形式多样，富有成效。</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体现以学生为主体的教育思想，改变课堂以教师为中心的教学模式，注重培养学生实践动手能力。把课堂搬到实训室，采用任务驱动、项目导向的教学方式，融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教、学、做</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于一体，提高学生的实践技能；运用现代教育技术，激发学生学习兴趣，注重培养学生的创新能力，使教学质量得到有效提高。</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23" w:name="_Toc14077"/>
      <w:r>
        <w:rPr>
          <w:rFonts w:ascii="黑体" w:eastAsia="黑体" w:hAnsi="黑体" w:cs="黑体" w:hint="eastAsia"/>
          <w:color w:val="0C0C0C"/>
          <w:spacing w:val="-2"/>
          <w:sz w:val="28"/>
          <w:szCs w:val="28"/>
        </w:rPr>
        <w:lastRenderedPageBreak/>
        <w:t>（五）学习评价</w:t>
      </w:r>
      <w:bookmarkEnd w:id="23"/>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建立多元化的考评体系，摒弃单一的纸质闭卷理论考核方式，提倡考试形式多元化：采用开卷与闭卷相结合、口试与笔试相结合、理论知识测试与技能测试相结合的方式，注重过程化管理</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平时考勤、实践锻炼</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。这种考核方式克服了学生突击复习应对考试带来的弊端，真实客观地反映出学生的学习效果，考察学生幼儿教学技能的掌握情况，培养学生解决实际问题的能力。</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考核内容应体现：能力本位的原则、实践性原则、实用性原则、针对性原则及可持续性原则。</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考核方式应体现：</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过程考核，结果考核，综合评价，以人为本</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，强调以人为本的整体性评价观。</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评价主体应体现：从过去校内评价、学校教师单一评价方式，转向行业评价、社会评价开放式评价。</w:t>
      </w:r>
    </w:p>
    <w:p w:rsidR="00D63FFE" w:rsidRDefault="003879D8">
      <w:pPr>
        <w:spacing w:beforeLines="50" w:before="120" w:line="360" w:lineRule="auto"/>
        <w:ind w:firstLineChars="200" w:firstLine="556"/>
        <w:outlineLvl w:val="1"/>
        <w:rPr>
          <w:rFonts w:ascii="黑体" w:eastAsia="黑体" w:hAnsi="黑体" w:cs="黑体"/>
          <w:color w:val="0C0C0C"/>
          <w:spacing w:val="-2"/>
          <w:sz w:val="28"/>
          <w:szCs w:val="28"/>
        </w:rPr>
      </w:pPr>
      <w:bookmarkStart w:id="24" w:name="_Toc5246"/>
      <w:r>
        <w:rPr>
          <w:rFonts w:ascii="黑体" w:eastAsia="黑体" w:hAnsi="黑体" w:cs="黑体" w:hint="eastAsia"/>
          <w:color w:val="0C0C0C"/>
          <w:spacing w:val="-2"/>
          <w:sz w:val="28"/>
          <w:szCs w:val="28"/>
        </w:rPr>
        <w:t>（六）质量管理</w:t>
      </w:r>
      <w:bookmarkEnd w:id="24"/>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组织保障</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学前教育专业教学指导委员会</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主</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任：张完英</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副主任：朱丹</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员：周珍霞、张乐虹、林斌、吴斯婷</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校企合作制度与机制</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校企合作的总体思路：积极拓展学生见习、实训、实习与就业一体化的实习实训基地，认真落实双向人才培养模式</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学院与幼儿园全程合作的人才培养模式，开展与幼儿园的深度合作，实施工学交替、联合培养、共</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同考核、双向选择模式。</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教学资料建设与管理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不断完善本专业人才培养方案、实施教学计划、教学任务、课程标准、课程整体设计、授课计划、教案、教学日志、学生考勤、实验实训指导书、岗位实习标准、听课评课记录、教研活动记录、课程试卷、试卷分析表等</w:t>
      </w:r>
      <w:r>
        <w:rPr>
          <w:rFonts w:ascii="Times New Roman" w:eastAsia="仿宋_GB2312" w:hAnsi="Times New Roman" w:cs="Times New Roman"/>
          <w:sz w:val="28"/>
          <w:szCs w:val="28"/>
        </w:rPr>
        <w:lastRenderedPageBreak/>
        <w:t>各类教学文件检查、管理和归档。将教师各类教学材料质量、教学规范执行情况作为教师年度考核的重要依据。</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专业建设和教学质量管理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每年开展专业调研、人才需求调研分析，依据调研情况进行人才培养方案修订、课程体系完善、课程标准优化。严格执行专业教学质量监控管理制度，通过教学实施、过程监控、质量评价和持续改进，达成人才培养规格情况。每学期期末对专业各年级本学期教学实施效果检查情况，针对成效和存在问题确定对下学期的课程和教学环节进行调整。</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教学实施管理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强化课程思政，建设完成五门院级课程思政课堂；不断深化课堂教学模式改革，改变课堂以教师为中心的教学模式，注重培养学生实践动手能力；运用现代教育技术，音视频素材、数字化教学案例、教学课件、幼儿园虚拟仿真软件，院级教学资源库，推进信息技术与教学有机融合。</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教学过程管理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成立院系两级督导机构，系督导组定期开展课程建设和教学质量诊断改进情况，健全巡课、听课、评课、评学制度和具体实施教学督导、定期开展公开课、示范课等教研活动。院系督导机构认真按规范开展教学质量监管工作，并引入第三方社会评价机构，通过期初、期中、期末教学检查和多元主体评价制度、督导听课制度、毕业生跟踪反馈制度等教学过程管理，保证学生满意和教学质量稳定和提高。</w:t>
      </w:r>
    </w:p>
    <w:p w:rsidR="00D63FFE" w:rsidRDefault="003879D8">
      <w:pPr>
        <w:spacing w:beforeLines="100" w:before="240" w:line="360" w:lineRule="auto"/>
        <w:ind w:firstLineChars="200" w:firstLine="618"/>
        <w:outlineLvl w:val="0"/>
        <w:rPr>
          <w:rFonts w:ascii="黑体" w:eastAsia="黑体" w:hAnsi="黑体" w:cs="黑体"/>
          <w:spacing w:val="9"/>
          <w:position w:val="4"/>
          <w:sz w:val="30"/>
          <w:szCs w:val="30"/>
        </w:rPr>
      </w:pPr>
      <w:bookmarkStart w:id="25" w:name="_Toc9962"/>
      <w:r>
        <w:rPr>
          <w:rFonts w:ascii="黑体" w:eastAsia="黑体" w:hAnsi="黑体" w:cs="黑体" w:hint="eastAsia"/>
          <w:spacing w:val="9"/>
          <w:position w:val="4"/>
          <w:sz w:val="30"/>
          <w:szCs w:val="30"/>
        </w:rPr>
        <w:t>九</w:t>
      </w:r>
      <w:r>
        <w:rPr>
          <w:rFonts w:ascii="黑体" w:eastAsia="黑体" w:hAnsi="黑体" w:cs="黑体"/>
          <w:spacing w:val="9"/>
          <w:position w:val="4"/>
          <w:sz w:val="30"/>
          <w:szCs w:val="30"/>
        </w:rPr>
        <w:t>、毕业要求</w:t>
      </w:r>
      <w:bookmarkEnd w:id="25"/>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大学生体质健康测试合格。达到本专业人才培养方案规定的知识、技能、素质的基本要求。本专业学生通过规定年限的学习，修满专业人才培养方案所规定的学时学分，完成规定的教学活动，达到一定的专业素质、知识和能力等方面要求方可毕业。学时学分等要求如下：</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毕业前至少取得</w:t>
      </w:r>
      <w:r>
        <w:rPr>
          <w:rFonts w:ascii="Times New Roman" w:eastAsia="仿宋_GB2312" w:hAnsi="Times New Roman" w:cs="Times New Roman"/>
          <w:sz w:val="28"/>
          <w:szCs w:val="28"/>
        </w:rPr>
        <w:t>296</w:t>
      </w:r>
      <w:r>
        <w:rPr>
          <w:rFonts w:ascii="Times New Roman" w:eastAsia="仿宋_GB2312" w:hAnsi="Times New Roman" w:cs="Times New Roman"/>
          <w:sz w:val="28"/>
          <w:szCs w:val="28"/>
        </w:rPr>
        <w:t>学分；</w:t>
      </w: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完成毕业实习并至少达到合格标准</w:t>
      </w:r>
      <w:r>
        <w:rPr>
          <w:rFonts w:ascii="Times New Roman" w:eastAsia="仿宋_GB2312" w:hAnsi="Times New Roman" w:cs="Times New Roman" w:hint="eastAsia"/>
          <w:sz w:val="28"/>
          <w:szCs w:val="28"/>
        </w:rPr>
        <w:t>；</w:t>
      </w:r>
    </w:p>
    <w:p w:rsidR="00D63FFE" w:rsidRDefault="003879D8">
      <w:pPr>
        <w:spacing w:line="480" w:lineRule="exact"/>
        <w:ind w:firstLineChars="200" w:firstLine="560"/>
        <w:jc w:val="both"/>
        <w:rPr>
          <w:rFonts w:ascii="仿宋" w:eastAsia="仿宋" w:hAnsi="仿宋" w:cs="仿宋"/>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毕业前至少完成</w:t>
      </w:r>
      <w:r>
        <w:rPr>
          <w:rFonts w:ascii="Times New Roman" w:eastAsia="仿宋_GB2312" w:hAnsi="Times New Roman" w:cs="Times New Roman"/>
          <w:sz w:val="28"/>
          <w:szCs w:val="28"/>
        </w:rPr>
        <w:t>5008</w:t>
      </w:r>
      <w:r>
        <w:rPr>
          <w:rFonts w:ascii="Times New Roman" w:eastAsia="仿宋_GB2312" w:hAnsi="Times New Roman" w:cs="Times New Roman"/>
          <w:sz w:val="28"/>
          <w:szCs w:val="28"/>
        </w:rPr>
        <w:t>学时。</w:t>
      </w:r>
    </w:p>
    <w:p w:rsidR="00D63FFE" w:rsidRDefault="00D63FFE">
      <w:pPr>
        <w:spacing w:line="356" w:lineRule="auto"/>
        <w:rPr>
          <w:rFonts w:eastAsia="宋体"/>
        </w:rPr>
        <w:sectPr w:rsidR="00D63FFE">
          <w:footerReference w:type="default" r:id="rId12"/>
          <w:pgSz w:w="11906" w:h="16839"/>
          <w:pgMar w:top="1417" w:right="1417" w:bottom="1417" w:left="1417" w:header="0" w:footer="851" w:gutter="0"/>
          <w:cols w:space="720"/>
        </w:sectPr>
      </w:pPr>
    </w:p>
    <w:p w:rsidR="00D63FFE" w:rsidRDefault="003879D8">
      <w:pPr>
        <w:spacing w:line="48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附录</w:t>
      </w:r>
    </w:p>
    <w:p w:rsidR="00D63FFE" w:rsidRDefault="003879D8">
      <w:pPr>
        <w:spacing w:beforeLines="50" w:before="120" w:line="3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表</w:t>
      </w:r>
      <w:r>
        <w:rPr>
          <w:rFonts w:ascii="Times New Roman" w:eastAsia="仿宋" w:hAnsi="Times New Roman" w:cs="Times New Roman"/>
          <w:sz w:val="28"/>
          <w:szCs w:val="28"/>
        </w:rPr>
        <w:t xml:space="preserve"> 11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教学进程安排表</w:t>
      </w:r>
    </w:p>
    <w:p w:rsidR="00D63FFE" w:rsidRDefault="00D63FFE">
      <w:pPr>
        <w:spacing w:line="54" w:lineRule="exact"/>
      </w:pPr>
    </w:p>
    <w:tbl>
      <w:tblPr>
        <w:tblW w:w="14068" w:type="dxa"/>
        <w:tblInd w:w="91" w:type="dxa"/>
        <w:tblLayout w:type="fixed"/>
        <w:tblLook w:val="04A0" w:firstRow="1" w:lastRow="0" w:firstColumn="1" w:lastColumn="0" w:noHBand="0" w:noVBand="1"/>
      </w:tblPr>
      <w:tblGrid>
        <w:gridCol w:w="509"/>
        <w:gridCol w:w="523"/>
        <w:gridCol w:w="899"/>
        <w:gridCol w:w="1588"/>
        <w:gridCol w:w="833"/>
        <w:gridCol w:w="644"/>
        <w:gridCol w:w="545"/>
        <w:gridCol w:w="652"/>
        <w:gridCol w:w="803"/>
        <w:gridCol w:w="757"/>
        <w:gridCol w:w="724"/>
        <w:gridCol w:w="559"/>
        <w:gridCol w:w="559"/>
        <w:gridCol w:w="559"/>
        <w:gridCol w:w="559"/>
        <w:gridCol w:w="559"/>
        <w:gridCol w:w="559"/>
        <w:gridCol w:w="559"/>
        <w:gridCol w:w="559"/>
        <w:gridCol w:w="559"/>
        <w:gridCol w:w="560"/>
      </w:tblGrid>
      <w:tr w:rsidR="00D63FFE">
        <w:trPr>
          <w:trHeight w:val="327"/>
        </w:trPr>
        <w:tc>
          <w:tcPr>
            <w:tcW w:w="509"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课程类别</w:t>
            </w:r>
          </w:p>
        </w:tc>
        <w:tc>
          <w:tcPr>
            <w:tcW w:w="523"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序号</w:t>
            </w:r>
          </w:p>
        </w:tc>
        <w:tc>
          <w:tcPr>
            <w:tcW w:w="899"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课程</w:t>
            </w:r>
          </w:p>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代码</w:t>
            </w:r>
          </w:p>
        </w:tc>
        <w:tc>
          <w:tcPr>
            <w:tcW w:w="1588"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课程名称</w:t>
            </w:r>
          </w:p>
        </w:tc>
        <w:tc>
          <w:tcPr>
            <w:tcW w:w="833"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课程类型</w:t>
            </w:r>
          </w:p>
        </w:tc>
        <w:tc>
          <w:tcPr>
            <w:tcW w:w="644"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总</w:t>
            </w:r>
          </w:p>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学时</w:t>
            </w:r>
          </w:p>
        </w:tc>
        <w:tc>
          <w:tcPr>
            <w:tcW w:w="545"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学分</w:t>
            </w:r>
          </w:p>
        </w:tc>
        <w:tc>
          <w:tcPr>
            <w:tcW w:w="652"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理论</w:t>
            </w:r>
          </w:p>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学时</w:t>
            </w:r>
          </w:p>
        </w:tc>
        <w:tc>
          <w:tcPr>
            <w:tcW w:w="803"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实践</w:t>
            </w:r>
          </w:p>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学时</w:t>
            </w:r>
          </w:p>
        </w:tc>
        <w:tc>
          <w:tcPr>
            <w:tcW w:w="757"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考核</w:t>
            </w:r>
          </w:p>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方式</w:t>
            </w:r>
          </w:p>
        </w:tc>
        <w:tc>
          <w:tcPr>
            <w:tcW w:w="724" w:type="dxa"/>
            <w:vMerge w:val="restart"/>
            <w:tcBorders>
              <w:top w:val="single" w:sz="8" w:space="0" w:color="C0504D"/>
              <w:left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主要授课方式</w:t>
            </w:r>
          </w:p>
        </w:tc>
        <w:tc>
          <w:tcPr>
            <w:tcW w:w="5591" w:type="dxa"/>
            <w:gridSpan w:val="10"/>
            <w:tcBorders>
              <w:top w:val="single" w:sz="8" w:space="0" w:color="C0504D"/>
              <w:left w:val="single" w:sz="8" w:space="0" w:color="C0504D"/>
              <w:bottom w:val="single" w:sz="12"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各学期课程安排计划</w:t>
            </w:r>
          </w:p>
        </w:tc>
      </w:tr>
      <w:tr w:rsidR="00D63FFE">
        <w:trPr>
          <w:trHeight w:val="327"/>
        </w:trPr>
        <w:tc>
          <w:tcPr>
            <w:tcW w:w="509"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523"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899"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1588"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833"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644"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545"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652"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803"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757" w:type="dxa"/>
            <w:vMerge/>
            <w:tcBorders>
              <w:left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b/>
                <w:bCs/>
              </w:rPr>
            </w:pPr>
          </w:p>
        </w:tc>
        <w:tc>
          <w:tcPr>
            <w:tcW w:w="724" w:type="dxa"/>
            <w:vMerge/>
            <w:tcBorders>
              <w:left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1118" w:type="dxa"/>
            <w:gridSpan w:val="2"/>
            <w:tcBorders>
              <w:top w:val="single" w:sz="12"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第</w:t>
            </w:r>
            <w:r>
              <w:rPr>
                <w:rFonts w:ascii="Times New Roman" w:eastAsia="仿宋" w:hAnsi="Times New Roman" w:cs="Times New Roman"/>
                <w:b/>
                <w:bCs/>
                <w:lang w:bidi="ar"/>
              </w:rPr>
              <w:t>1</w:t>
            </w:r>
            <w:r>
              <w:rPr>
                <w:rFonts w:ascii="Times New Roman" w:eastAsia="仿宋" w:hAnsi="Times New Roman" w:cs="Times New Roman"/>
                <w:b/>
                <w:bCs/>
                <w:lang w:bidi="ar"/>
              </w:rPr>
              <w:t>学年</w:t>
            </w:r>
          </w:p>
        </w:tc>
        <w:tc>
          <w:tcPr>
            <w:tcW w:w="1118" w:type="dxa"/>
            <w:gridSpan w:val="2"/>
            <w:tcBorders>
              <w:top w:val="single" w:sz="12"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第</w:t>
            </w:r>
            <w:r>
              <w:rPr>
                <w:rFonts w:ascii="Times New Roman" w:eastAsia="仿宋" w:hAnsi="Times New Roman" w:cs="Times New Roman"/>
                <w:b/>
                <w:bCs/>
                <w:lang w:bidi="ar"/>
              </w:rPr>
              <w:t>2</w:t>
            </w:r>
            <w:r>
              <w:rPr>
                <w:rFonts w:ascii="Times New Roman" w:eastAsia="仿宋" w:hAnsi="Times New Roman" w:cs="Times New Roman"/>
                <w:b/>
                <w:bCs/>
                <w:lang w:bidi="ar"/>
              </w:rPr>
              <w:t>学年</w:t>
            </w:r>
          </w:p>
        </w:tc>
        <w:tc>
          <w:tcPr>
            <w:tcW w:w="1118" w:type="dxa"/>
            <w:gridSpan w:val="2"/>
            <w:tcBorders>
              <w:top w:val="single" w:sz="12"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第</w:t>
            </w:r>
            <w:r>
              <w:rPr>
                <w:rFonts w:ascii="Times New Roman" w:eastAsia="仿宋" w:hAnsi="Times New Roman" w:cs="Times New Roman"/>
                <w:b/>
                <w:bCs/>
                <w:lang w:bidi="ar"/>
              </w:rPr>
              <w:t>3</w:t>
            </w:r>
            <w:r>
              <w:rPr>
                <w:rFonts w:ascii="Times New Roman" w:eastAsia="仿宋" w:hAnsi="Times New Roman" w:cs="Times New Roman"/>
                <w:b/>
                <w:bCs/>
                <w:lang w:bidi="ar"/>
              </w:rPr>
              <w:t>学年</w:t>
            </w:r>
          </w:p>
        </w:tc>
        <w:tc>
          <w:tcPr>
            <w:tcW w:w="1118" w:type="dxa"/>
            <w:gridSpan w:val="2"/>
            <w:tcBorders>
              <w:top w:val="single" w:sz="12"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第</w:t>
            </w:r>
            <w:r>
              <w:rPr>
                <w:rFonts w:ascii="Times New Roman" w:eastAsia="仿宋" w:hAnsi="Times New Roman" w:cs="Times New Roman"/>
                <w:b/>
                <w:bCs/>
                <w:lang w:bidi="ar"/>
              </w:rPr>
              <w:t>4</w:t>
            </w:r>
            <w:r>
              <w:rPr>
                <w:rFonts w:ascii="Times New Roman" w:eastAsia="仿宋" w:hAnsi="Times New Roman" w:cs="Times New Roman"/>
                <w:b/>
                <w:bCs/>
                <w:lang w:bidi="ar"/>
              </w:rPr>
              <w:t>学年</w:t>
            </w:r>
          </w:p>
        </w:tc>
        <w:tc>
          <w:tcPr>
            <w:tcW w:w="1119" w:type="dxa"/>
            <w:gridSpan w:val="2"/>
            <w:tcBorders>
              <w:top w:val="single" w:sz="12"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第</w:t>
            </w:r>
            <w:r>
              <w:rPr>
                <w:rFonts w:ascii="Times New Roman" w:eastAsia="仿宋" w:hAnsi="Times New Roman" w:cs="Times New Roman"/>
                <w:b/>
                <w:bCs/>
                <w:lang w:bidi="ar"/>
              </w:rPr>
              <w:t>5</w:t>
            </w:r>
            <w:r>
              <w:rPr>
                <w:rFonts w:ascii="Times New Roman" w:eastAsia="仿宋" w:hAnsi="Times New Roman" w:cs="Times New Roman"/>
                <w:b/>
                <w:bCs/>
                <w:lang w:bidi="ar"/>
              </w:rPr>
              <w:t>学年</w:t>
            </w:r>
          </w:p>
        </w:tc>
      </w:tr>
      <w:tr w:rsidR="00D63FFE">
        <w:trPr>
          <w:trHeight w:val="567"/>
        </w:trPr>
        <w:tc>
          <w:tcPr>
            <w:tcW w:w="509"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523"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899"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1588"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833"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644"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545"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652"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803"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757"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724" w:type="dxa"/>
            <w:vMerge/>
            <w:tcBorders>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一</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二</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三</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四</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五</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六</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七</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八</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九</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十</w:t>
            </w:r>
          </w:p>
        </w:tc>
      </w:tr>
      <w:tr w:rsidR="00D63FFE">
        <w:trPr>
          <w:trHeight w:hRule="exact" w:val="544"/>
        </w:trPr>
        <w:tc>
          <w:tcPr>
            <w:tcW w:w="509" w:type="dxa"/>
            <w:vMerge w:val="restart"/>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公共必修</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b/>
                <w:bCs/>
                <w:lang w:bidi="ar"/>
              </w:rPr>
              <w:t>课程</w:t>
            </w: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801030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哲学</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801003</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语文</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384</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384</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801004</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数学</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384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384</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801031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计算机应用基础</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116</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7</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考试</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认证</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801032</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英语</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384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7</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801020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职业道德与</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法律</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801030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职业生涯规划</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9</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801006</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体育与健康</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260</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260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801010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自然科学基础知识</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p w:rsidR="00D63FFE" w:rsidRDefault="00D63FFE">
            <w:pPr>
              <w:jc w:val="center"/>
              <w:rPr>
                <w:rFonts w:ascii="Times New Roman" w:eastAsia="仿宋" w:hAnsi="Times New Roman" w:cs="Times New Roman"/>
              </w:rPr>
            </w:pPr>
          </w:p>
          <w:p w:rsidR="00D63FFE" w:rsidRDefault="00D63FFE">
            <w:pP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11</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801011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社会科学基础知识</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64</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12</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801013</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思想道德与法治</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13</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801012</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毛泽东思想和中国特色社会主义理论体系概论</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14</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801010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形势与政策</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15</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801030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职业生涯规划</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801031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就业指导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1</w:t>
            </w: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17</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321001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大学英语</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64</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64</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18</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221001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计算机应用基础</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实践践课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52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理实一体</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19</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801007</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军事理论教育</w:t>
            </w:r>
          </w:p>
          <w:p w:rsidR="00D63FFE" w:rsidRDefault="003879D8">
            <w:pPr>
              <w:jc w:val="center"/>
              <w:rPr>
                <w:rFonts w:ascii="Times New Roman" w:eastAsia="仿宋" w:hAnsi="Times New Roman" w:cs="Times New Roman"/>
                <w:kern w:val="2"/>
              </w:rPr>
            </w:pPr>
            <w:r>
              <w:rPr>
                <w:rFonts w:ascii="Times New Roman" w:eastAsia="仿宋" w:hAnsi="Times New Roman" w:cs="Times New Roman"/>
              </w:rPr>
              <w:t>与军事训练</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线上自学</w:t>
            </w:r>
          </w:p>
          <w:p w:rsidR="00D63FFE" w:rsidRDefault="003879D8">
            <w:pPr>
              <w:jc w:val="center"/>
              <w:rPr>
                <w:rFonts w:ascii="Times New Roman" w:eastAsia="仿宋" w:hAnsi="Times New Roman" w:cs="Times New Roman"/>
                <w:kern w:val="2"/>
              </w:rPr>
            </w:pPr>
            <w:r>
              <w:rPr>
                <w:rFonts w:ascii="Times New Roman" w:eastAsia="仿宋" w:hAnsi="Times New Roman" w:cs="Times New Roman"/>
              </w:rPr>
              <w:t>实践</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20</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801008</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创新创业教育基础</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21</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801040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美育基础知识</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22</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801050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心理健康</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23</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801060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劳动教育</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理实一体</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24</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801014</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习近平新时代中国特色社会主义思想概论</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3010" w:type="dxa"/>
            <w:gridSpan w:val="3"/>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小计</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b/>
                <w:bCs/>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2104</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131</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1532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572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18</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16</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16</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9</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4</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0</w:t>
            </w:r>
          </w:p>
        </w:tc>
      </w:tr>
      <w:tr w:rsidR="00D63FFE">
        <w:trPr>
          <w:trHeight w:hRule="exact" w:val="544"/>
        </w:trPr>
        <w:tc>
          <w:tcPr>
            <w:tcW w:w="509" w:type="dxa"/>
            <w:vMerge w:val="restart"/>
            <w:tcBorders>
              <w:top w:val="single" w:sz="8" w:space="0" w:color="C0504D"/>
              <w:left w:val="single" w:sz="8" w:space="0" w:color="C0504D"/>
              <w:bottom w:val="single" w:sz="8" w:space="0" w:color="C0504D"/>
              <w:right w:val="single" w:sz="8" w:space="0" w:color="C0504D"/>
            </w:tcBorders>
            <w:shd w:val="clear" w:color="auto" w:fill="F2DCDB"/>
            <w:textDirection w:val="tbRlV"/>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b/>
                <w:bCs/>
                <w:lang w:bidi="ar"/>
              </w:rPr>
              <w:t>公共选修课</w:t>
            </w:r>
            <w:r>
              <w:rPr>
                <w:rFonts w:ascii="Times New Roman" w:eastAsia="仿宋" w:hAnsi="Times New Roman" w:cs="Times New Roman" w:hint="eastAsia"/>
                <w:b/>
                <w:bCs/>
                <w:lang w:bidi="ar"/>
              </w:rPr>
              <w:t>程</w:t>
            </w: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kern w:val="2"/>
              </w:rPr>
              <w:t>1</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804001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人工智能导论</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线上自学</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kern w:val="2"/>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Cs/>
                <w:kern w:val="2"/>
              </w:rPr>
            </w:pPr>
          </w:p>
        </w:tc>
      </w:tr>
      <w:tr w:rsidR="00D63FFE">
        <w:trPr>
          <w:trHeight w:hRule="exact" w:val="850"/>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kern w:val="2"/>
              </w:rPr>
              <w:t>2</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804003</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安全伴我行</w:t>
            </w:r>
            <w:r>
              <w:rPr>
                <w:rFonts w:ascii="Times New Roman" w:eastAsia="仿宋" w:hAnsi="Times New Roman" w:cs="Times New Roman"/>
              </w:rPr>
              <w:t>—</w:t>
            </w:r>
            <w:r>
              <w:rPr>
                <w:rFonts w:ascii="Times New Roman" w:eastAsia="仿宋" w:hAnsi="Times New Roman" w:cs="Times New Roman"/>
              </w:rPr>
              <w:t>大学生安全教育</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rPr>
              <w:t>线上自学</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Cs/>
                <w:kern w:val="2"/>
              </w:rPr>
            </w:pPr>
            <w:r>
              <w:rPr>
                <w:rFonts w:ascii="Times New Roman" w:eastAsia="仿宋" w:hAnsi="Times New Roman" w:cs="Times New Roman"/>
                <w:bCs/>
                <w:kern w:val="2"/>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Cs/>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rPr>
              <w:t>公共选修课</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64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64</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线上自学</w:t>
            </w:r>
          </w:p>
          <w:p w:rsidR="00D63FFE" w:rsidRDefault="003879D8">
            <w:pPr>
              <w:jc w:val="center"/>
              <w:rPr>
                <w:rFonts w:ascii="Times New Roman" w:eastAsia="仿宋" w:hAnsi="Times New Roman" w:cs="Times New Roman"/>
                <w:kern w:val="2"/>
              </w:rPr>
            </w:pPr>
            <w:r>
              <w:rPr>
                <w:rFonts w:ascii="Times New Roman" w:eastAsia="仿宋" w:hAnsi="Times New Roman" w:cs="Times New Roman"/>
              </w:rPr>
              <w:t>或线下教学</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kern w:val="2"/>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kern w:val="2"/>
              </w:rPr>
            </w:pPr>
            <w:r>
              <w:rPr>
                <w:rFonts w:ascii="Times New Roman" w:eastAsia="仿宋" w:hAnsi="Times New Roman" w:cs="Times New Roman"/>
                <w:kern w:val="2"/>
              </w:rPr>
              <w:t>2</w:t>
            </w: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kern w:val="2"/>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3843" w:type="dxa"/>
            <w:gridSpan w:val="4"/>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小计</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128</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8</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128</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b/>
                <w:bCs/>
                <w:lang w:bidi="ar"/>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kern w:val="2"/>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b/>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b/>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b/>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b/>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hint="eastAsia"/>
                <w:b/>
                <w:bCs/>
                <w:kern w:val="2"/>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hint="eastAsia"/>
                <w:b/>
                <w:bCs/>
                <w:lang w:bidi="ar"/>
              </w:rPr>
              <w:t>4</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hint="eastAsia"/>
                <w:b/>
                <w:bCs/>
                <w:kern w:val="2"/>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hint="eastAsia"/>
                <w:b/>
                <w:bCs/>
                <w:kern w:val="2"/>
              </w:rPr>
              <w:t>2</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kern w:val="2"/>
              </w:rPr>
            </w:pPr>
            <w:r>
              <w:rPr>
                <w:rFonts w:ascii="Times New Roman" w:eastAsia="仿宋" w:hAnsi="Times New Roman" w:cs="Times New Roman" w:hint="eastAsia"/>
                <w:b/>
                <w:bCs/>
                <w:kern w:val="2"/>
              </w:rPr>
              <w:t>0</w:t>
            </w:r>
          </w:p>
        </w:tc>
      </w:tr>
      <w:tr w:rsidR="00D63FFE">
        <w:trPr>
          <w:trHeight w:val="544"/>
        </w:trPr>
        <w:tc>
          <w:tcPr>
            <w:tcW w:w="509" w:type="dxa"/>
            <w:vMerge w:val="restart"/>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b/>
                <w:bCs/>
                <w:lang w:bidi="ar"/>
              </w:rPr>
              <w:t>专业基</w:t>
            </w:r>
            <w:r>
              <w:rPr>
                <w:rFonts w:ascii="Times New Roman" w:eastAsia="仿宋" w:hAnsi="Times New Roman" w:cs="Times New Roman"/>
                <w:b/>
                <w:bCs/>
                <w:lang w:bidi="ar"/>
              </w:rPr>
              <w:lastRenderedPageBreak/>
              <w:t>础课</w:t>
            </w:r>
            <w:r>
              <w:rPr>
                <w:rFonts w:ascii="Times New Roman" w:eastAsia="仿宋" w:hAnsi="Times New Roman" w:cs="Times New Roman" w:hint="eastAsia"/>
                <w:b/>
                <w:bCs/>
                <w:lang w:bidi="ar"/>
              </w:rPr>
              <w:t>程</w:t>
            </w: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lastRenderedPageBreak/>
              <w:t>1</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321025</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学前卫生与</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保育</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321032</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学前心理学</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321004</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学前教育学</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纯理论课</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685"/>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幼儿文学</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321007</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美术</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132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321017</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手工基础制作</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7</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321018</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儿童玩教具</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制作</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321008</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声乐</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132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9</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321021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幼儿歌曲弹唱</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28</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321009</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琴法（一）</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11</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321036</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琴法（二）</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321038</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琴法（三）</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13</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321010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舞蹈</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132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w:t>
            </w:r>
            <w:r>
              <w:rPr>
                <w:rFonts w:ascii="Times New Roman" w:eastAsia="仿宋" w:hAnsi="Times New Roman" w:cs="Times New Roman"/>
                <w:lang w:bidi="ar"/>
              </w:rPr>
              <w:lastRenderedPageBreak/>
              <w:t>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lastRenderedPageBreak/>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14</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321022</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幼儿舞蹈</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15</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322011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幼儿舞蹈与</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创编</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321011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幼儿教师口语</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17</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321013</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普通话</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认证</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18</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324001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幼儿教师礼仪</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19</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321033</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学前教育研究方法与教育评价</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321034</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幼儿行为观察与记录</w:t>
            </w:r>
          </w:p>
          <w:p w:rsidR="00D63FFE" w:rsidRDefault="00D63FFE">
            <w:pPr>
              <w:textAlignment w:val="center"/>
              <w:rPr>
                <w:rFonts w:ascii="Times New Roman" w:eastAsia="仿宋" w:hAnsi="Times New Roman" w:cs="Times New Roman"/>
                <w:lang w:bidi="ar"/>
              </w:rPr>
            </w:pP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3010" w:type="dxa"/>
            <w:gridSpan w:val="3"/>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小计</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b/>
                <w:bCs/>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1178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74</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468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710</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8</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8</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13</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6</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6</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0</w:t>
            </w: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0</w:t>
            </w:r>
          </w:p>
        </w:tc>
      </w:tr>
      <w:tr w:rsidR="00D63FFE">
        <w:trPr>
          <w:trHeight w:hRule="exact" w:val="544"/>
        </w:trPr>
        <w:tc>
          <w:tcPr>
            <w:tcW w:w="509" w:type="dxa"/>
            <w:vMerge w:val="restart"/>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textAlignment w:val="center"/>
              <w:rPr>
                <w:rFonts w:ascii="Times New Roman" w:eastAsia="仿宋" w:hAnsi="Times New Roman" w:cs="Times New Roman"/>
              </w:rPr>
            </w:pPr>
            <w:r>
              <w:rPr>
                <w:rFonts w:ascii="Times New Roman" w:eastAsia="仿宋" w:hAnsi="Times New Roman" w:cs="Times New Roman" w:hint="eastAsia"/>
                <w:b/>
                <w:bCs/>
                <w:lang w:bidi="ar"/>
              </w:rPr>
              <w:t>专业核心课程</w:t>
            </w: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322001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幼儿游戏与</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指导</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28</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322002</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幼儿健康活动设计与指导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322003</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幼儿语言活动设计与指导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322004</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幼儿社会活动设计与指导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322005</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幼儿科学活动设计与指导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322006</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幼儿艺术活动设计与指导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7</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321015</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幼儿园班级管理与环境创设</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3010" w:type="dxa"/>
            <w:gridSpan w:val="3"/>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小计</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b/>
                <w:bCs/>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240</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15</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92</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148</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hint="eastAsia"/>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7</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lang w:bidi="ar"/>
              </w:rPr>
              <w:t>8</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r>
      <w:tr w:rsidR="00D63FFE">
        <w:trPr>
          <w:trHeight w:hRule="exact" w:val="544"/>
        </w:trPr>
        <w:tc>
          <w:tcPr>
            <w:tcW w:w="509" w:type="dxa"/>
            <w:vMerge w:val="restart"/>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b/>
                <w:bCs/>
                <w:lang w:bidi="ar"/>
              </w:rPr>
              <w:t>专业选修课程</w:t>
            </w: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323027</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幼儿双语教师素养</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323003</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幼儿双语活动设计与指导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323007</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布艺手工制作</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323025</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绳艺编织</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323020</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婴儿心理学</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考试</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323021</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0—3</w:t>
            </w:r>
            <w:r>
              <w:rPr>
                <w:rFonts w:ascii="Times New Roman" w:eastAsia="仿宋" w:hAnsi="Times New Roman" w:cs="Times New Roman"/>
                <w:lang w:bidi="ar"/>
              </w:rPr>
              <w:t>岁亲子教育与家庭指导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7</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323013</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民族民间舞</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323016</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声乐（中、高）</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9</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324011</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学前教育专题讲座</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10</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324012</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书法</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8</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1</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11</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324016</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学前</w:t>
            </w:r>
          </w:p>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教育心理学</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12</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321002</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学前营养学</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30</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13</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323038</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幼儿教师专业技能</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50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14</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323017</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婴儿活动设计与指导</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认证</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15</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323018</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0</w:t>
            </w:r>
            <w:r>
              <w:rPr>
                <w:rFonts w:ascii="Times New Roman" w:eastAsia="仿宋" w:hAnsi="Times New Roman" w:cs="Times New Roman"/>
                <w:lang w:bidi="ar"/>
              </w:rPr>
              <w:t>－</w:t>
            </w:r>
            <w:r>
              <w:rPr>
                <w:rStyle w:val="font31"/>
                <w:rFonts w:eastAsia="仿宋"/>
                <w:lang w:bidi="ar"/>
              </w:rPr>
              <w:t>3</w:t>
            </w:r>
            <w:r>
              <w:rPr>
                <w:rFonts w:ascii="Times New Roman" w:eastAsia="仿宋" w:hAnsi="Times New Roman" w:cs="Times New Roman"/>
                <w:lang w:bidi="ar"/>
              </w:rPr>
              <w:t>岁婴幼儿保健护理</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认证</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323019</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0</w:t>
            </w:r>
            <w:r>
              <w:rPr>
                <w:rFonts w:ascii="Times New Roman" w:eastAsia="仿宋" w:hAnsi="Times New Roman" w:cs="Times New Roman"/>
                <w:lang w:bidi="ar"/>
              </w:rPr>
              <w:t>－</w:t>
            </w:r>
            <w:r>
              <w:rPr>
                <w:rStyle w:val="font31"/>
                <w:rFonts w:eastAsia="仿宋"/>
                <w:lang w:bidi="ar"/>
              </w:rPr>
              <w:t>3</w:t>
            </w:r>
            <w:r>
              <w:rPr>
                <w:rFonts w:ascii="Times New Roman" w:eastAsia="仿宋" w:hAnsi="Times New Roman" w:cs="Times New Roman"/>
                <w:lang w:bidi="ar"/>
              </w:rPr>
              <w:t>岁婴幼儿营养喂养</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rPr>
              <w:t>理论</w:t>
            </w:r>
            <w:r>
              <w:rPr>
                <w:rFonts w:ascii="Times New Roman" w:eastAsia="仿宋" w:hAnsi="Times New Roman" w:cs="Times New Roman"/>
              </w:rPr>
              <w:t>+</w:t>
            </w:r>
            <w:r>
              <w:rPr>
                <w:rFonts w:ascii="Times New Roman" w:eastAsia="仿宋" w:hAnsi="Times New Roman" w:cs="Times New Roman"/>
              </w:rPr>
              <w:t>实践</w:t>
            </w: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48</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w:t>
            </w: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16</w:t>
            </w: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32</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认证</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理实一体化</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17</w:t>
            </w:r>
          </w:p>
        </w:tc>
        <w:tc>
          <w:tcPr>
            <w:tcW w:w="89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323039</w:t>
            </w:r>
          </w:p>
        </w:tc>
        <w:tc>
          <w:tcPr>
            <w:tcW w:w="15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师范生技能</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60</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60</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4</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r>
      <w:tr w:rsidR="00D63FFE">
        <w:trPr>
          <w:trHeight w:hRule="exac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2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18</w:t>
            </w:r>
          </w:p>
        </w:tc>
        <w:tc>
          <w:tcPr>
            <w:tcW w:w="89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323040</w:t>
            </w:r>
          </w:p>
        </w:tc>
        <w:tc>
          <w:tcPr>
            <w:tcW w:w="1588"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w:t>
            </w:r>
            <w:r>
              <w:rPr>
                <w:rStyle w:val="font31"/>
                <w:rFonts w:eastAsia="仿宋"/>
                <w:lang w:bidi="ar"/>
              </w:rPr>
              <w:t>1+x</w:t>
            </w:r>
            <w:r>
              <w:rPr>
                <w:rFonts w:ascii="Times New Roman" w:eastAsia="仿宋" w:hAnsi="Times New Roman" w:cs="Times New Roman"/>
                <w:lang w:bidi="ar"/>
              </w:rPr>
              <w:t>”</w:t>
            </w:r>
            <w:r>
              <w:rPr>
                <w:rFonts w:ascii="Times New Roman" w:eastAsia="仿宋" w:hAnsi="Times New Roman" w:cs="Times New Roman"/>
                <w:lang w:bidi="ar"/>
              </w:rPr>
              <w:t>幼儿照护</w:t>
            </w:r>
          </w:p>
        </w:tc>
        <w:tc>
          <w:tcPr>
            <w:tcW w:w="83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rPr>
                <w:rFonts w:ascii="Times New Roman" w:eastAsia="仿宋" w:hAnsi="Times New Roman" w:cs="Times New Roman"/>
              </w:rPr>
            </w:pPr>
            <w:r>
              <w:rPr>
                <w:rFonts w:ascii="Times New Roman" w:eastAsia="仿宋" w:hAnsi="Times New Roman" w:cs="Times New Roman"/>
              </w:rPr>
              <w:t>24</w:t>
            </w:r>
          </w:p>
        </w:tc>
        <w:tc>
          <w:tcPr>
            <w:tcW w:w="545"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652"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803"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24</w:t>
            </w:r>
          </w:p>
        </w:tc>
        <w:tc>
          <w:tcPr>
            <w:tcW w:w="757"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考查</w:t>
            </w: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rPr>
            </w:pPr>
            <w:r>
              <w:rPr>
                <w:rFonts w:ascii="Times New Roman" w:eastAsia="仿宋" w:hAnsi="Times New Roman" w:cs="Times New Roman"/>
                <w:lang w:bidi="ar"/>
              </w:rPr>
              <w:t>讲授</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lang w:bidi="ar"/>
              </w:rPr>
            </w:pPr>
            <w:r>
              <w:rPr>
                <w:rFonts w:ascii="Times New Roman" w:eastAsia="仿宋" w:hAnsi="Times New Roman" w:cs="Times New Roman"/>
                <w:lang w:bidi="ar"/>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lang w:bidi="ar"/>
              </w:rPr>
            </w:pP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rPr>
                <w:rFonts w:ascii="Times New Roman" w:eastAsia="仿宋" w:hAnsi="Times New Roman" w:cs="Times New Roman"/>
                <w:b/>
                <w:bCs/>
              </w:rPr>
            </w:pPr>
          </w:p>
        </w:tc>
      </w:tr>
      <w:tr w:rsidR="00D63FFE">
        <w:trPr>
          <w:trHeight w:val="544"/>
        </w:trPr>
        <w:tc>
          <w:tcPr>
            <w:tcW w:w="509" w:type="dxa"/>
            <w:vMerge/>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rPr>
            </w:pPr>
          </w:p>
        </w:tc>
        <w:tc>
          <w:tcPr>
            <w:tcW w:w="3010" w:type="dxa"/>
            <w:gridSpan w:val="3"/>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小计</w:t>
            </w:r>
          </w:p>
        </w:tc>
        <w:tc>
          <w:tcPr>
            <w:tcW w:w="83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textAlignment w:val="center"/>
              <w:rPr>
                <w:rFonts w:ascii="Times New Roman" w:eastAsia="仿宋" w:hAnsi="Times New Roman" w:cs="Times New Roman"/>
                <w:b/>
                <w:bCs/>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506</w:t>
            </w:r>
          </w:p>
        </w:tc>
        <w:tc>
          <w:tcPr>
            <w:tcW w:w="545"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29</w:t>
            </w:r>
          </w:p>
        </w:tc>
        <w:tc>
          <w:tcPr>
            <w:tcW w:w="6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266</w:t>
            </w:r>
          </w:p>
        </w:tc>
        <w:tc>
          <w:tcPr>
            <w:tcW w:w="8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404</w:t>
            </w:r>
          </w:p>
        </w:tc>
        <w:tc>
          <w:tcPr>
            <w:tcW w:w="75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72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D63FFE">
            <w:pPr>
              <w:jc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2</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5</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6</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13</w:t>
            </w:r>
          </w:p>
        </w:tc>
        <w:tc>
          <w:tcPr>
            <w:tcW w:w="55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b/>
                <w:bCs/>
              </w:rPr>
              <w:t>7</w:t>
            </w:r>
          </w:p>
        </w:tc>
        <w:tc>
          <w:tcPr>
            <w:tcW w:w="56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63FFE" w:rsidRDefault="003879D8">
            <w:pPr>
              <w:jc w:val="center"/>
              <w:rPr>
                <w:rFonts w:ascii="Times New Roman" w:eastAsia="仿宋" w:hAnsi="Times New Roman" w:cs="Times New Roman"/>
                <w:b/>
                <w:bCs/>
              </w:rPr>
            </w:pPr>
            <w:r>
              <w:rPr>
                <w:rFonts w:ascii="Times New Roman" w:eastAsia="仿宋" w:hAnsi="Times New Roman" w:cs="Times New Roman" w:hint="eastAsia"/>
                <w:b/>
                <w:bCs/>
              </w:rPr>
              <w:t>0</w:t>
            </w:r>
          </w:p>
        </w:tc>
      </w:tr>
      <w:tr w:rsidR="00D63FFE">
        <w:trPr>
          <w:trHeight w:val="544"/>
        </w:trPr>
        <w:tc>
          <w:tcPr>
            <w:tcW w:w="3519" w:type="dxa"/>
            <w:gridSpan w:val="4"/>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合计</w:t>
            </w:r>
          </w:p>
        </w:tc>
        <w:tc>
          <w:tcPr>
            <w:tcW w:w="833"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D63FFE">
            <w:pPr>
              <w:jc w:val="center"/>
              <w:textAlignment w:val="center"/>
              <w:rPr>
                <w:rFonts w:ascii="Times New Roman" w:eastAsia="仿宋" w:hAnsi="Times New Roman" w:cs="Times New Roman"/>
                <w:b/>
                <w:bCs/>
                <w:lang w:bidi="ar"/>
              </w:rPr>
            </w:pPr>
          </w:p>
        </w:tc>
        <w:tc>
          <w:tcPr>
            <w:tcW w:w="644"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5258</w:t>
            </w:r>
          </w:p>
        </w:tc>
        <w:tc>
          <w:tcPr>
            <w:tcW w:w="545"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296</w:t>
            </w:r>
          </w:p>
        </w:tc>
        <w:tc>
          <w:tcPr>
            <w:tcW w:w="652"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2358</w:t>
            </w:r>
          </w:p>
        </w:tc>
        <w:tc>
          <w:tcPr>
            <w:tcW w:w="803"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3064</w:t>
            </w:r>
          </w:p>
        </w:tc>
        <w:tc>
          <w:tcPr>
            <w:tcW w:w="757" w:type="dxa"/>
            <w:tcBorders>
              <w:top w:val="single" w:sz="8" w:space="0" w:color="C0504D"/>
              <w:left w:val="single" w:sz="8" w:space="0" w:color="C0504D"/>
              <w:bottom w:val="single" w:sz="8" w:space="0" w:color="C0504D"/>
              <w:right w:val="single" w:sz="8" w:space="0" w:color="C0504D"/>
            </w:tcBorders>
            <w:shd w:val="clear" w:color="auto" w:fill="F2DCDB"/>
            <w:noWrap/>
            <w:vAlign w:val="center"/>
          </w:tcPr>
          <w:p w:rsidR="00D63FFE" w:rsidRDefault="00D63FFE">
            <w:pPr>
              <w:jc w:val="center"/>
              <w:rPr>
                <w:rFonts w:ascii="Times New Roman" w:eastAsia="仿宋" w:hAnsi="Times New Roman" w:cs="Times New Roman"/>
                <w:b/>
                <w:bCs/>
              </w:rPr>
            </w:pPr>
          </w:p>
        </w:tc>
        <w:tc>
          <w:tcPr>
            <w:tcW w:w="724"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D63FFE">
            <w:pPr>
              <w:jc w:val="center"/>
              <w:textAlignment w:val="center"/>
              <w:rPr>
                <w:rFonts w:ascii="Times New Roman" w:eastAsia="仿宋" w:hAnsi="Times New Roman" w:cs="Times New Roman"/>
                <w:b/>
                <w:bCs/>
              </w:rPr>
            </w:pP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30×3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30×3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28×3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27×3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27×3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28×3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23×3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23×3</w:t>
            </w:r>
            <w:r>
              <w:rPr>
                <w:rFonts w:ascii="Times New Roman" w:eastAsia="仿宋" w:hAnsi="Times New Roman" w:cs="Times New Roman"/>
                <w:b/>
                <w:bCs/>
                <w:lang w:bidi="ar"/>
              </w:rPr>
              <w:t>周</w:t>
            </w:r>
          </w:p>
        </w:tc>
        <w:tc>
          <w:tcPr>
            <w:tcW w:w="559"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4×</w:t>
            </w:r>
          </w:p>
          <w:p w:rsidR="00D63FFE" w:rsidRDefault="003879D8">
            <w:pPr>
              <w:jc w:val="center"/>
              <w:textAlignment w:val="center"/>
              <w:rPr>
                <w:rFonts w:ascii="Times New Roman" w:eastAsia="仿宋" w:hAnsi="Times New Roman" w:cs="Times New Roman"/>
                <w:b/>
                <w:bCs/>
              </w:rPr>
            </w:pPr>
            <w:r>
              <w:rPr>
                <w:rFonts w:ascii="Times New Roman" w:eastAsia="仿宋" w:hAnsi="Times New Roman" w:cs="Times New Roman"/>
                <w:b/>
                <w:bCs/>
                <w:lang w:bidi="ar"/>
              </w:rPr>
              <w:t>10</w:t>
            </w:r>
            <w:r>
              <w:rPr>
                <w:rFonts w:ascii="Times New Roman" w:eastAsia="仿宋" w:hAnsi="Times New Roman" w:cs="Times New Roman"/>
                <w:b/>
                <w:bCs/>
                <w:lang w:bidi="ar"/>
              </w:rPr>
              <w:t>周</w:t>
            </w:r>
          </w:p>
        </w:tc>
        <w:tc>
          <w:tcPr>
            <w:tcW w:w="560" w:type="dxa"/>
            <w:tcBorders>
              <w:top w:val="single" w:sz="8" w:space="0" w:color="C0504D"/>
              <w:left w:val="single" w:sz="8" w:space="0" w:color="C0504D"/>
              <w:bottom w:val="single" w:sz="8" w:space="0" w:color="C0504D"/>
              <w:right w:val="single" w:sz="8" w:space="0" w:color="C0504D"/>
            </w:tcBorders>
            <w:shd w:val="clear" w:color="auto" w:fill="F2DCDB"/>
            <w:vAlign w:val="center"/>
          </w:tcPr>
          <w:p w:rsidR="00D63FFE" w:rsidRDefault="003879D8">
            <w:pPr>
              <w:jc w:val="center"/>
              <w:textAlignment w:val="center"/>
              <w:rPr>
                <w:rFonts w:ascii="Times New Roman" w:eastAsia="仿宋" w:hAnsi="Times New Roman" w:cs="Times New Roman"/>
                <w:b/>
                <w:bCs/>
                <w:lang w:bidi="ar"/>
              </w:rPr>
            </w:pPr>
            <w:r>
              <w:rPr>
                <w:rFonts w:ascii="Times New Roman" w:eastAsia="仿宋" w:hAnsi="Times New Roman" w:cs="Times New Roman"/>
                <w:b/>
                <w:bCs/>
                <w:lang w:bidi="ar"/>
              </w:rPr>
              <w:t>16</w:t>
            </w:r>
            <w:r>
              <w:rPr>
                <w:rFonts w:ascii="Times New Roman" w:eastAsia="仿宋" w:hAnsi="Times New Roman" w:cs="Times New Roman"/>
                <w:b/>
                <w:bCs/>
                <w:lang w:bidi="ar"/>
              </w:rPr>
              <w:t>周</w:t>
            </w:r>
          </w:p>
        </w:tc>
      </w:tr>
    </w:tbl>
    <w:p w:rsidR="00D63FFE" w:rsidRDefault="00D63FFE"/>
    <w:p w:rsidR="00D63FFE" w:rsidRDefault="00D63FFE">
      <w:pPr>
        <w:spacing w:line="163" w:lineRule="exact"/>
      </w:pPr>
    </w:p>
    <w:p w:rsidR="00D63FFE" w:rsidRDefault="00D63FFE"/>
    <w:p w:rsidR="00D63FFE" w:rsidRDefault="003879D8">
      <w:pPr>
        <w:spacing w:line="360" w:lineRule="exact"/>
        <w:ind w:firstLineChars="200" w:firstLine="452"/>
        <w:rPr>
          <w:rFonts w:ascii="Times New Roman" w:eastAsia="仿宋" w:hAnsi="Times New Roman" w:cs="Times New Roman"/>
          <w:spacing w:val="13"/>
        </w:rPr>
      </w:pPr>
      <w:r>
        <w:rPr>
          <w:rFonts w:ascii="Times New Roman" w:eastAsia="仿宋" w:hAnsi="Times New Roman" w:cs="Times New Roman"/>
          <w:spacing w:val="16"/>
        </w:rPr>
        <w:t>注</w:t>
      </w:r>
      <w:r>
        <w:rPr>
          <w:rFonts w:ascii="Times New Roman" w:eastAsia="仿宋" w:hAnsi="Times New Roman" w:cs="Times New Roman"/>
          <w:spacing w:val="13"/>
        </w:rPr>
        <w:t>：</w:t>
      </w:r>
    </w:p>
    <w:p w:rsidR="00D63FFE" w:rsidRDefault="003879D8">
      <w:pPr>
        <w:spacing w:line="360" w:lineRule="exact"/>
        <w:ind w:firstLineChars="200" w:firstLine="436"/>
        <w:rPr>
          <w:rFonts w:ascii="Times New Roman" w:eastAsia="仿宋" w:hAnsi="Times New Roman" w:cs="Times New Roman"/>
        </w:rPr>
      </w:pPr>
      <w:r>
        <w:rPr>
          <w:rFonts w:ascii="Times New Roman" w:eastAsia="仿宋" w:hAnsi="Times New Roman" w:cs="Times New Roman"/>
          <w:spacing w:val="8"/>
        </w:rPr>
        <w:t>1</w:t>
      </w:r>
      <w:r>
        <w:rPr>
          <w:rFonts w:ascii="Times New Roman" w:eastAsia="仿宋" w:hAnsi="Times New Roman" w:cs="Times New Roman"/>
          <w:spacing w:val="8"/>
        </w:rPr>
        <w:t>．本专业选修课分为公共选修课与专业选修课，公共选修课</w:t>
      </w:r>
      <w:r>
        <w:rPr>
          <w:rFonts w:ascii="Times New Roman" w:eastAsia="仿宋" w:hAnsi="Times New Roman" w:cs="Times New Roman"/>
          <w:spacing w:val="8"/>
        </w:rPr>
        <w:t>≥8</w:t>
      </w:r>
      <w:r>
        <w:rPr>
          <w:rFonts w:ascii="Times New Roman" w:eastAsia="仿宋" w:hAnsi="Times New Roman" w:cs="Times New Roman"/>
          <w:spacing w:val="8"/>
        </w:rPr>
        <w:t>学分；专业选修课程</w:t>
      </w:r>
      <w:r>
        <w:rPr>
          <w:rFonts w:ascii="Times New Roman" w:eastAsia="仿宋" w:hAnsi="Times New Roman" w:cs="Times New Roman"/>
          <w:spacing w:val="8"/>
        </w:rPr>
        <w:t>≥8</w:t>
      </w:r>
      <w:r>
        <w:rPr>
          <w:rFonts w:ascii="Times New Roman" w:eastAsia="仿宋" w:hAnsi="Times New Roman" w:cs="Times New Roman"/>
          <w:spacing w:val="8"/>
        </w:rPr>
        <w:t>学分。公共选修课的开课时间由学院统一安排；专</w:t>
      </w:r>
      <w:r>
        <w:rPr>
          <w:rFonts w:ascii="Times New Roman" w:eastAsia="仿宋" w:hAnsi="Times New Roman" w:cs="Times New Roman"/>
          <w:spacing w:val="1"/>
        </w:rPr>
        <w:t>业选修课程的开课时间由系部统一安排，每生应选</w:t>
      </w:r>
      <w:r>
        <w:rPr>
          <w:rFonts w:ascii="Times New Roman" w:eastAsia="仿宋" w:hAnsi="Times New Roman" w:cs="Times New Roman"/>
          <w:spacing w:val="1"/>
        </w:rPr>
        <w:t>≥8</w:t>
      </w:r>
      <w:r>
        <w:rPr>
          <w:rFonts w:ascii="Times New Roman" w:eastAsia="仿宋" w:hAnsi="Times New Roman" w:cs="Times New Roman"/>
          <w:spacing w:val="1"/>
        </w:rPr>
        <w:t>学分，其中专业选修课又分为方向选修课和一般选修课，第</w:t>
      </w:r>
      <w:r>
        <w:rPr>
          <w:rFonts w:ascii="Times New Roman" w:eastAsia="仿宋" w:hAnsi="Times New Roman" w:cs="Times New Roman"/>
          <w:spacing w:val="1"/>
        </w:rPr>
        <w:t>1-4</w:t>
      </w:r>
      <w:r>
        <w:rPr>
          <w:rFonts w:ascii="Times New Roman" w:eastAsia="仿宋" w:hAnsi="Times New Roman" w:cs="Times New Roman"/>
          <w:spacing w:val="1"/>
        </w:rPr>
        <w:t>学期</w:t>
      </w:r>
      <w:r>
        <w:rPr>
          <w:rFonts w:ascii="Times New Roman" w:eastAsia="仿宋" w:hAnsi="Times New Roman" w:cs="Times New Roman"/>
        </w:rPr>
        <w:t>选</w:t>
      </w:r>
      <w:r>
        <w:rPr>
          <w:rFonts w:ascii="Times New Roman" w:eastAsia="仿宋" w:hAnsi="Times New Roman" w:cs="Times New Roman"/>
        </w:rPr>
        <w:t>4</w:t>
      </w:r>
      <w:r>
        <w:rPr>
          <w:rFonts w:ascii="Times New Roman" w:eastAsia="仿宋" w:hAnsi="Times New Roman" w:cs="Times New Roman"/>
        </w:rPr>
        <w:t>学分，第</w:t>
      </w:r>
      <w:r>
        <w:rPr>
          <w:rFonts w:ascii="Times New Roman" w:eastAsia="仿宋" w:hAnsi="Times New Roman" w:cs="Times New Roman"/>
        </w:rPr>
        <w:t>5</w:t>
      </w:r>
      <w:r>
        <w:rPr>
          <w:rFonts w:ascii="Times New Roman" w:eastAsia="仿宋" w:hAnsi="Times New Roman" w:cs="Times New Roman"/>
        </w:rPr>
        <w:t>学期选</w:t>
      </w:r>
      <w:r>
        <w:rPr>
          <w:rFonts w:ascii="Times New Roman" w:eastAsia="仿宋" w:hAnsi="Times New Roman" w:cs="Times New Roman"/>
        </w:rPr>
        <w:t>4</w:t>
      </w:r>
      <w:r>
        <w:rPr>
          <w:rFonts w:ascii="Times New Roman" w:eastAsia="仿宋" w:hAnsi="Times New Roman" w:cs="Times New Roman"/>
        </w:rPr>
        <w:t>学分。</w:t>
      </w:r>
    </w:p>
    <w:p w:rsidR="00D63FFE" w:rsidRDefault="003879D8">
      <w:pPr>
        <w:spacing w:line="360" w:lineRule="exact"/>
        <w:ind w:firstLineChars="200" w:firstLine="444"/>
        <w:rPr>
          <w:rFonts w:ascii="Times New Roman" w:eastAsia="仿宋" w:hAnsi="Times New Roman" w:cs="Times New Roman"/>
          <w:spacing w:val="6"/>
        </w:rPr>
      </w:pPr>
      <w:r>
        <w:rPr>
          <w:rFonts w:ascii="Times New Roman" w:eastAsia="仿宋" w:hAnsi="Times New Roman" w:cs="Times New Roman"/>
          <w:spacing w:val="12"/>
        </w:rPr>
        <w:t>2</w:t>
      </w:r>
      <w:r>
        <w:rPr>
          <w:rFonts w:ascii="Times New Roman" w:eastAsia="仿宋" w:hAnsi="Times New Roman" w:cs="Times New Roman"/>
          <w:spacing w:val="12"/>
        </w:rPr>
        <w:t>．专业基</w:t>
      </w:r>
      <w:r>
        <w:rPr>
          <w:rFonts w:ascii="Times New Roman" w:eastAsia="仿宋" w:hAnsi="Times New Roman" w:cs="Times New Roman"/>
          <w:spacing w:val="8"/>
        </w:rPr>
        <w:t>础</w:t>
      </w:r>
      <w:r>
        <w:rPr>
          <w:rFonts w:ascii="Times New Roman" w:eastAsia="仿宋" w:hAnsi="Times New Roman" w:cs="Times New Roman"/>
          <w:spacing w:val="6"/>
        </w:rPr>
        <w:t>课中：《手工基础制作》包括纸艺、剪贴、折纸等。</w:t>
      </w:r>
    </w:p>
    <w:p w:rsidR="00D63FFE" w:rsidRDefault="003879D8">
      <w:pPr>
        <w:spacing w:line="360" w:lineRule="exact"/>
        <w:ind w:firstLineChars="200" w:firstLine="452"/>
        <w:rPr>
          <w:rFonts w:ascii="Times New Roman" w:eastAsia="仿宋" w:hAnsi="Times New Roman" w:cs="Times New Roman"/>
        </w:rPr>
      </w:pPr>
      <w:r>
        <w:rPr>
          <w:rFonts w:ascii="Times New Roman" w:eastAsia="仿宋" w:hAnsi="Times New Roman" w:cs="Times New Roman"/>
          <w:spacing w:val="16"/>
        </w:rPr>
        <w:t>3</w:t>
      </w:r>
      <w:r>
        <w:rPr>
          <w:rFonts w:ascii="Times New Roman" w:eastAsia="仿宋" w:hAnsi="Times New Roman" w:cs="Times New Roman"/>
          <w:spacing w:val="16"/>
        </w:rPr>
        <w:t>．</w:t>
      </w:r>
      <w:r>
        <w:rPr>
          <w:rFonts w:ascii="Times New Roman" w:eastAsia="仿宋" w:hAnsi="Times New Roman" w:cs="Times New Roman"/>
          <w:spacing w:val="11"/>
        </w:rPr>
        <w:t>依</w:t>
      </w:r>
      <w:r>
        <w:rPr>
          <w:rFonts w:ascii="Times New Roman" w:eastAsia="仿宋" w:hAnsi="Times New Roman" w:cs="Times New Roman"/>
          <w:spacing w:val="8"/>
        </w:rPr>
        <w:t>据学前教育学生的特点，第一学期做启动准备，从第二学期起，根据学生兴趣，以社团的形式、兴趣加强培养的方式（如合唱班等），使技</w:t>
      </w:r>
      <w:r>
        <w:rPr>
          <w:rFonts w:ascii="Times New Roman" w:eastAsia="仿宋" w:hAnsi="Times New Roman" w:cs="Times New Roman"/>
          <w:spacing w:val="18"/>
        </w:rPr>
        <w:t>能</w:t>
      </w:r>
      <w:r>
        <w:rPr>
          <w:rFonts w:ascii="Times New Roman" w:eastAsia="仿宋" w:hAnsi="Times New Roman" w:cs="Times New Roman"/>
          <w:spacing w:val="10"/>
        </w:rPr>
        <w:t>训</w:t>
      </w:r>
      <w:r>
        <w:rPr>
          <w:rFonts w:ascii="Times New Roman" w:eastAsia="仿宋" w:hAnsi="Times New Roman" w:cs="Times New Roman"/>
          <w:spacing w:val="9"/>
        </w:rPr>
        <w:t>练贯穿始终。此外，在第三学期，开设幼儿体操等体育课，在体质锻炼的同时，使学生的技能更加全面。</w:t>
      </w:r>
    </w:p>
    <w:p w:rsidR="00D63FFE" w:rsidRDefault="003879D8">
      <w:pPr>
        <w:spacing w:line="360" w:lineRule="exact"/>
        <w:ind w:firstLineChars="200" w:firstLine="444"/>
        <w:rPr>
          <w:rFonts w:ascii="Times New Roman" w:eastAsia="仿宋" w:hAnsi="Times New Roman" w:cs="Times New Roman"/>
          <w:spacing w:val="6"/>
          <w:position w:val="1"/>
        </w:rPr>
      </w:pPr>
      <w:r>
        <w:rPr>
          <w:rFonts w:ascii="Times New Roman" w:eastAsia="仿宋" w:hAnsi="Times New Roman" w:cs="Times New Roman"/>
          <w:spacing w:val="12"/>
          <w:position w:val="1"/>
        </w:rPr>
        <w:t>4</w:t>
      </w:r>
      <w:r>
        <w:rPr>
          <w:rFonts w:ascii="Times New Roman" w:eastAsia="仿宋" w:hAnsi="Times New Roman" w:cs="Times New Roman"/>
          <w:spacing w:val="12"/>
          <w:position w:val="1"/>
        </w:rPr>
        <w:t>．学前教育</w:t>
      </w:r>
      <w:r>
        <w:rPr>
          <w:rFonts w:ascii="Times New Roman" w:eastAsia="仿宋" w:hAnsi="Times New Roman" w:cs="Times New Roman"/>
          <w:spacing w:val="6"/>
          <w:position w:val="1"/>
        </w:rPr>
        <w:t>专题讲座是不定期的，主要是通过聘请专家、学者讲学，让学生掌握到学前教育专业最新的教学理念、教学方式，不计入课内总学时。</w:t>
      </w:r>
    </w:p>
    <w:p w:rsidR="00D63FFE" w:rsidRDefault="003879D8">
      <w:pPr>
        <w:pStyle w:val="a0"/>
        <w:spacing w:after="0" w:line="360" w:lineRule="exact"/>
        <w:ind w:firstLineChars="200" w:firstLine="424"/>
      </w:pPr>
      <w:r>
        <w:rPr>
          <w:rFonts w:eastAsia="仿宋"/>
          <w:spacing w:val="2"/>
        </w:rPr>
        <w:t>5</w:t>
      </w:r>
      <w:r>
        <w:rPr>
          <w:rFonts w:eastAsia="仿宋"/>
          <w:spacing w:val="2"/>
        </w:rPr>
        <w:t>．计划表的课</w:t>
      </w:r>
      <w:r>
        <w:rPr>
          <w:rFonts w:eastAsia="仿宋"/>
          <w:spacing w:val="1"/>
        </w:rPr>
        <w:t>时数是以每一学期</w:t>
      </w:r>
      <w:r>
        <w:rPr>
          <w:rFonts w:eastAsia="仿宋"/>
          <w:spacing w:val="1"/>
        </w:rPr>
        <w:t>16</w:t>
      </w:r>
      <w:r>
        <w:rPr>
          <w:rFonts w:eastAsia="仿宋"/>
          <w:spacing w:val="1"/>
        </w:rPr>
        <w:t>周</w:t>
      </w:r>
    </w:p>
    <w:p w:rsidR="00D63FFE" w:rsidRDefault="00D63FFE">
      <w:pPr>
        <w:spacing w:before="78" w:line="219" w:lineRule="auto"/>
      </w:pPr>
    </w:p>
    <w:sectPr w:rsidR="00D63FFE">
      <w:footerReference w:type="default" r:id="rId13"/>
      <w:pgSz w:w="16839" w:h="11906"/>
      <w:pgMar w:top="1012" w:right="1346" w:bottom="1228" w:left="1396" w:header="0"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DE" w:rsidRDefault="00764ADE">
      <w:r>
        <w:separator/>
      </w:r>
    </w:p>
  </w:endnote>
  <w:endnote w:type="continuationSeparator" w:id="0">
    <w:p w:rsidR="00764ADE" w:rsidRDefault="0076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D8" w:rsidRDefault="003879D8">
    <w:pPr>
      <w:spacing w:line="14" w:lineRule="auto"/>
      <w:rPr>
        <w:sz w:val="2"/>
      </w:rPr>
    </w:pPr>
    <w:r>
      <w:rPr>
        <w:sz w:val="2"/>
      </w:rPr>
      <w:fldChar w:fldCharType="begin"/>
    </w:r>
    <w:r>
      <w:rPr>
        <w:sz w:val="2"/>
      </w:rPr>
      <w:instrText xml:space="preserve"> PAGE \* MERGEFORMAT </w:instrText>
    </w:r>
    <w:r>
      <w:rPr>
        <w:sz w:val="2"/>
      </w:rPr>
      <w:fldChar w:fldCharType="separate"/>
    </w:r>
    <w:r w:rsidR="00E551F5">
      <w:rPr>
        <w:noProof/>
        <w:sz w:val="2"/>
      </w:rPr>
      <w:t>2</w:t>
    </w:r>
    <w:r>
      <w:rPr>
        <w:sz w:val="2"/>
      </w:rPr>
      <w:fldChar w:fldCharType="end"/>
    </w:r>
    <w:r>
      <w:rPr>
        <w:noProof/>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51F5">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51F5">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D8" w:rsidRDefault="003879D8">
    <w:pPr>
      <w:spacing w:line="188" w:lineRule="auto"/>
      <w:ind w:left="4038"/>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51F5">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51F5">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D8" w:rsidRDefault="003879D8">
    <w:pPr>
      <w:spacing w:line="377" w:lineRule="exact"/>
      <w:ind w:left="6638"/>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46</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3879D8" w:rsidRDefault="003879D8">
                    <w:pPr>
                      <w:pStyle w:val="a5"/>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46</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D8" w:rsidRDefault="003879D8">
    <w:pPr>
      <w:spacing w:line="377" w:lineRule="exact"/>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9D8" w:rsidRDefault="003879D8">
                          <w:pPr>
                            <w:pStyle w:val="a5"/>
                          </w:pPr>
                          <w: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f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dHnDlh0aOH798efvx8uP/KcAeCOh9nwN14IFP/mnqAx/uIy1x3r4PNX1TEoAfVmx29&#10;qk9MZqPpwXQ6gUpCN/7Af/Vo7kNMbxRZloWaB/Sv0CrWlzEN0BGSozm6aI0pPTSOdTU/PjyaFIOd&#10;Bs6NQ4xcxJBskdLGqOzBuPdKo/6Sc74ok6fOTGBrgZkRUiqXSrnFE9AZpRH2OYZbfDZVZSqfY7yz&#10;KJHJpZ2xbR2FUu+TtJvPY8p6wI8MDHVnClK/7EvjD8d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17X2YCAAATBQAADgAAAAAAAAAAAAAAAAAuAgAAZHJzL2Uyb0Rv&#10;Yy54bWxQSwECLQAUAAYACAAAACEAcarRudcAAAAFAQAADwAAAAAAAAAAAAAAAADABAAAZHJzL2Rv&#10;d25yZXYueG1sUEsFBgAAAAAEAAQA8wAAAMQFAAAAAA==&#10;" filled="f" stroked="f" strokeweight=".5pt">
              <v:textbox style="mso-fit-shape-to-text:t" inset="0,0,0,0">
                <w:txbxContent>
                  <w:p w:rsidR="003879D8" w:rsidRDefault="003879D8">
                    <w:pPr>
                      <w:pStyle w:val="a5"/>
                    </w:pPr>
                    <w: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eastAsia="宋体" w:hAnsi="Times New Roman" w:cs="Times New Roman"/>
                      </w:rPr>
                      <w:t>52</w:t>
                    </w:r>
                    <w:r>
                      <w:rPr>
                        <w:rFonts w:ascii="Times New Roman" w:hAnsi="Times New Roman" w:cs="Times New Roman"/>
                      </w:rPr>
                      <w:t xml:space="preserve"> </w:t>
                    </w:r>
                    <w:r>
                      <w:rPr>
                        <w:rFonts w:ascii="Times New Roman" w:hAnsi="Times New Roman" w:cs="Times New Roman"/>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DE" w:rsidRDefault="00764ADE">
      <w:r>
        <w:separator/>
      </w:r>
    </w:p>
  </w:footnote>
  <w:footnote w:type="continuationSeparator" w:id="0">
    <w:p w:rsidR="00764ADE" w:rsidRDefault="0076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WY5MThkZDQ4ZDNmNTUxYjFkMDI1YmQxYTBhNmU1N2EifQ=="/>
    <w:docVar w:name="KSO_WPS_MARK_KEY" w:val="9def979a-155c-4eaf-839e-4f628b089336"/>
  </w:docVars>
  <w:rsids>
    <w:rsidRoot w:val="00D63FFE"/>
    <w:rsid w:val="003879D8"/>
    <w:rsid w:val="00764ADE"/>
    <w:rsid w:val="00D63FFE"/>
    <w:rsid w:val="00E551F5"/>
    <w:rsid w:val="01113D6B"/>
    <w:rsid w:val="0A9C5CF2"/>
    <w:rsid w:val="0BCD7E05"/>
    <w:rsid w:val="0BDF45BF"/>
    <w:rsid w:val="0C917B0E"/>
    <w:rsid w:val="0D690A8B"/>
    <w:rsid w:val="0E762D7D"/>
    <w:rsid w:val="12CC1FFC"/>
    <w:rsid w:val="155618F4"/>
    <w:rsid w:val="16F03907"/>
    <w:rsid w:val="18776E59"/>
    <w:rsid w:val="1CDE48EE"/>
    <w:rsid w:val="1D32221E"/>
    <w:rsid w:val="1F2B3DF2"/>
    <w:rsid w:val="21C53AFC"/>
    <w:rsid w:val="23DE60C7"/>
    <w:rsid w:val="2FBA63D3"/>
    <w:rsid w:val="329346C6"/>
    <w:rsid w:val="34111305"/>
    <w:rsid w:val="35EC3E23"/>
    <w:rsid w:val="37F30DCD"/>
    <w:rsid w:val="3866739C"/>
    <w:rsid w:val="393A4A07"/>
    <w:rsid w:val="3D0D53FD"/>
    <w:rsid w:val="3DA60DBB"/>
    <w:rsid w:val="3DE74F30"/>
    <w:rsid w:val="3E4E497A"/>
    <w:rsid w:val="40FE6422"/>
    <w:rsid w:val="42F00D2B"/>
    <w:rsid w:val="43DE4531"/>
    <w:rsid w:val="4A1518A2"/>
    <w:rsid w:val="4E7D33E7"/>
    <w:rsid w:val="4E9352D8"/>
    <w:rsid w:val="4FE47521"/>
    <w:rsid w:val="53F7038C"/>
    <w:rsid w:val="54974A58"/>
    <w:rsid w:val="54FC2C83"/>
    <w:rsid w:val="56F42740"/>
    <w:rsid w:val="57BF673C"/>
    <w:rsid w:val="59C45B58"/>
    <w:rsid w:val="5DB03139"/>
    <w:rsid w:val="5E8C5954"/>
    <w:rsid w:val="5EC7785A"/>
    <w:rsid w:val="604162CA"/>
    <w:rsid w:val="634405AB"/>
    <w:rsid w:val="652B6580"/>
    <w:rsid w:val="65A3501C"/>
    <w:rsid w:val="698F63F3"/>
    <w:rsid w:val="6A212E37"/>
    <w:rsid w:val="6BA67D94"/>
    <w:rsid w:val="6D31305F"/>
    <w:rsid w:val="76130E6F"/>
    <w:rsid w:val="77A27080"/>
    <w:rsid w:val="78320EC2"/>
    <w:rsid w:val="7CE0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992DA154-1E46-44B9-95D6-801518A0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rPr>
      <w:rFonts w:ascii="Times New Roman" w:eastAsia="宋体" w:hAnsi="Times New Roman" w:cs="Times New Roman"/>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style>
  <w:style w:type="paragraph" w:styleId="2">
    <w:name w:val="toc 2"/>
    <w:basedOn w:val="a"/>
    <w:next w:val="a"/>
    <w:qFormat/>
    <w:pPr>
      <w:ind w:leftChars="200" w:left="420"/>
    </w:pPr>
  </w:style>
  <w:style w:type="paragraph" w:styleId="a7">
    <w:name w:val="Normal (Web)"/>
    <w:basedOn w:val="a"/>
    <w:qFormat/>
    <w:pPr>
      <w:spacing w:before="100" w:beforeAutospacing="1" w:after="100" w:afterAutospacing="1"/>
    </w:pPr>
    <w:rPr>
      <w:rFonts w:ascii="宋体" w:hAnsi="宋体" w:hint="eastAsia"/>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1"/>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hjzu.edu.cn/szjxb/2017/0921/c7566a63943/pag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7172</Words>
  <Characters>40887</Characters>
  <Application>Microsoft Office Word</Application>
  <DocSecurity>0</DocSecurity>
  <Lines>340</Lines>
  <Paragraphs>95</Paragraphs>
  <ScaleCrop>false</ScaleCrop>
  <Company>P R C</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3</cp:revision>
  <dcterms:created xsi:type="dcterms:W3CDTF">2023-03-03T21:47:00Z</dcterms:created>
  <dcterms:modified xsi:type="dcterms:W3CDTF">2023-03-16T08:51:00Z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2023-03-06T21:25:23Z</vt:filetime>
  </property>
  <property fmtid="{D5CDD505-2E9C-101B-9397-08002B2CF9AE}" pid="4" name="KSOProductBuildVer">
    <vt:lpwstr>2052-11.1.0.12970</vt:lpwstr>
  </property>
  <property fmtid="{D5CDD505-2E9C-101B-9397-08002B2CF9AE}" pid="5" name="ICV">
    <vt:lpwstr>E2349F006F5E455BB4E474EA2D45A5A7</vt:lpwstr>
  </property>
</Properties>
</file>